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37AE0" w14:textId="1CEDF399" w:rsidR="00ED13D6" w:rsidRDefault="000769EF">
      <w:pPr>
        <w:pStyle w:val="papertitle"/>
      </w:pPr>
      <w:r>
        <w:t>Assessing Microcirculation</w:t>
      </w:r>
      <w:r w:rsidR="00A56139">
        <w:t xml:space="preserve"> Condition in Critical Illness u</w:t>
      </w:r>
      <w:r>
        <w:t>sing The Pulse Oximeter’s Concept</w:t>
      </w:r>
    </w:p>
    <w:p w14:paraId="4F9DD20B" w14:textId="77777777" w:rsidR="00ED13D6" w:rsidRDefault="00ED13D6" w:rsidP="000769EF">
      <w:pPr>
        <w:pStyle w:val="papersubtitle"/>
        <w:jc w:val="both"/>
      </w:pPr>
    </w:p>
    <w:p w14:paraId="748FD4B2" w14:textId="77777777" w:rsidR="00ED13D6" w:rsidRPr="00E02BE6" w:rsidRDefault="00ED13D6"/>
    <w:p w14:paraId="4CDFB5A9" w14:textId="77777777"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14:paraId="3D48FE1E" w14:textId="5AD1B8BC" w:rsidR="00ED13D6" w:rsidRPr="00B57A1C" w:rsidRDefault="00435913" w:rsidP="00B57A1C">
      <w:pPr>
        <w:pStyle w:val="Author"/>
      </w:pPr>
      <w:r>
        <w:lastRenderedPageBreak/>
        <w:t>Fatanah M. Suhaimi, J. Geoffrey Chase, Aaron J. Le Compte, Ch</w:t>
      </w:r>
      <w:r w:rsidR="00DF04EA">
        <w:t>ristopher G. Pretty</w:t>
      </w:r>
      <w:r w:rsidR="00512ABE">
        <w:t>, Rodney Elliott, Andreas Weinz</w:t>
      </w:r>
    </w:p>
    <w:p w14:paraId="3449AA0D" w14:textId="41523FC1" w:rsidR="00ED13D6" w:rsidRPr="0005129D" w:rsidRDefault="00435913" w:rsidP="00B57A1C">
      <w:pPr>
        <w:pStyle w:val="Affiliation"/>
      </w:pPr>
      <w:r>
        <w:t>Department of Mechanical Engineering</w:t>
      </w:r>
    </w:p>
    <w:p w14:paraId="090D96CF" w14:textId="1E488E0A" w:rsidR="00ED13D6" w:rsidRPr="00B57A1C" w:rsidRDefault="00435913" w:rsidP="00B57A1C">
      <w:pPr>
        <w:pStyle w:val="Affiliation"/>
      </w:pPr>
      <w:r>
        <w:t>University of Canterbury</w:t>
      </w:r>
    </w:p>
    <w:p w14:paraId="695F2DC2" w14:textId="71FE66C9" w:rsidR="00ED13D6" w:rsidRPr="00B57A1C" w:rsidRDefault="00435913" w:rsidP="00B57A1C">
      <w:pPr>
        <w:pStyle w:val="Affiliation"/>
      </w:pPr>
      <w:r>
        <w:t>Christchurch, New Zealand</w:t>
      </w:r>
    </w:p>
    <w:p w14:paraId="036B4BEA" w14:textId="327D48FB" w:rsidR="00ED13D6" w:rsidRPr="00B57A1C" w:rsidRDefault="00435913" w:rsidP="00B57A1C">
      <w:pPr>
        <w:pStyle w:val="Affiliation"/>
      </w:pPr>
      <w:r>
        <w:t>geoff.chase@canterbury.ac.nz</w:t>
      </w:r>
    </w:p>
    <w:p w14:paraId="00FE7FA7" w14:textId="77777777" w:rsidR="006550CE" w:rsidRDefault="006550CE" w:rsidP="006550CE">
      <w:pPr>
        <w:pStyle w:val="Author"/>
      </w:pPr>
      <w:r>
        <w:t>Geoffrey M.Shaw</w:t>
      </w:r>
    </w:p>
    <w:p w14:paraId="3C509106" w14:textId="64FA8A45" w:rsidR="006550CE" w:rsidRPr="0005129D" w:rsidRDefault="006550CE" w:rsidP="006550CE">
      <w:pPr>
        <w:pStyle w:val="Affiliation"/>
      </w:pPr>
      <w:r>
        <w:t>Depa</w:t>
      </w:r>
      <w:r w:rsidR="00DF04EA">
        <w:t>rtment of Intensive Care</w:t>
      </w:r>
    </w:p>
    <w:p w14:paraId="79D85ACF" w14:textId="1E25B3FC" w:rsidR="006550CE" w:rsidRPr="00B57A1C" w:rsidRDefault="00DF04EA" w:rsidP="006550CE">
      <w:pPr>
        <w:pStyle w:val="Affiliation"/>
      </w:pPr>
      <w:r>
        <w:t>Christchurch Hospital</w:t>
      </w:r>
    </w:p>
    <w:p w14:paraId="58145D51" w14:textId="565B6A0B" w:rsidR="006550CE" w:rsidRDefault="006550CE" w:rsidP="00DF04EA">
      <w:pPr>
        <w:pStyle w:val="Affiliation"/>
      </w:pPr>
      <w:r>
        <w:t>Christchurch, New Zealand</w:t>
      </w:r>
    </w:p>
    <w:p w14:paraId="25D0A666" w14:textId="77777777" w:rsidR="00DF04EA" w:rsidRDefault="00DF04EA" w:rsidP="00DF04EA">
      <w:pPr>
        <w:pStyle w:val="Author"/>
      </w:pPr>
      <w:r>
        <w:lastRenderedPageBreak/>
        <w:t>Fatanah M. Suhaimi</w:t>
      </w:r>
    </w:p>
    <w:p w14:paraId="508C4DD4" w14:textId="77777777" w:rsidR="00DF04EA" w:rsidRPr="00B57A1C" w:rsidRDefault="00DF04EA" w:rsidP="00DF04EA">
      <w:pPr>
        <w:pStyle w:val="Affiliation"/>
      </w:pPr>
      <w:r>
        <w:t>Advanced Medical and Dental Institute</w:t>
      </w:r>
    </w:p>
    <w:p w14:paraId="31928F64" w14:textId="77777777" w:rsidR="00DF04EA" w:rsidRPr="00B57A1C" w:rsidRDefault="00DF04EA" w:rsidP="00DF04EA">
      <w:pPr>
        <w:pStyle w:val="Affiliation"/>
      </w:pPr>
      <w:r>
        <w:t>University Science of Malaysia</w:t>
      </w:r>
    </w:p>
    <w:p w14:paraId="5E93ACD8" w14:textId="77777777" w:rsidR="00DF04EA" w:rsidRPr="00B57A1C" w:rsidRDefault="00DF04EA" w:rsidP="00DF04EA">
      <w:pPr>
        <w:pStyle w:val="Affiliation"/>
      </w:pPr>
      <w:r>
        <w:t>Penang, Malaysia</w:t>
      </w:r>
    </w:p>
    <w:p w14:paraId="625AB92D" w14:textId="77777777" w:rsidR="00DF04EA" w:rsidRDefault="00DF04EA" w:rsidP="00DF04EA">
      <w:pPr>
        <w:pStyle w:val="Affiliation"/>
      </w:pPr>
      <w:r>
        <w:t>fatanah.suhaimi@pg.canterbury.ac.nz</w:t>
      </w:r>
    </w:p>
    <w:p w14:paraId="2BD858BA" w14:textId="77777777" w:rsidR="00DF04EA" w:rsidRDefault="00DF04EA" w:rsidP="00DF04EA">
      <w:pPr>
        <w:pStyle w:val="Affiliation"/>
      </w:pPr>
    </w:p>
    <w:p w14:paraId="5480DFF4" w14:textId="557851D1" w:rsidR="00DF04EA" w:rsidRPr="00B57A1C" w:rsidRDefault="00DF04EA" w:rsidP="00DF04EA">
      <w:pPr>
        <w:pStyle w:val="Author"/>
      </w:pPr>
      <w:r>
        <w:t>Normy Razak</w:t>
      </w:r>
    </w:p>
    <w:p w14:paraId="6F1C6A7B" w14:textId="6D4026D6" w:rsidR="00DF04EA" w:rsidRPr="0005129D" w:rsidRDefault="00DF04EA" w:rsidP="00DF04EA">
      <w:pPr>
        <w:pStyle w:val="Affiliation"/>
      </w:pPr>
      <w:r>
        <w:t>Department of Electronics and Communication</w:t>
      </w:r>
    </w:p>
    <w:p w14:paraId="302DDE88" w14:textId="26882F6D" w:rsidR="00DF04EA" w:rsidRPr="00B57A1C" w:rsidRDefault="00DF04EA" w:rsidP="00DF04EA">
      <w:pPr>
        <w:pStyle w:val="Affiliation"/>
      </w:pPr>
      <w:r>
        <w:t xml:space="preserve">University </w:t>
      </w:r>
      <w:proofErr w:type="spellStart"/>
      <w:r>
        <w:t>Tenaga</w:t>
      </w:r>
      <w:proofErr w:type="spellEnd"/>
      <w:r>
        <w:t xml:space="preserve"> </w:t>
      </w:r>
      <w:proofErr w:type="spellStart"/>
      <w:r>
        <w:t>Nasional</w:t>
      </w:r>
      <w:proofErr w:type="spellEnd"/>
    </w:p>
    <w:p w14:paraId="33BDAEA2" w14:textId="23E217F3" w:rsidR="00DF04EA" w:rsidRPr="00B57A1C" w:rsidRDefault="00DF04EA" w:rsidP="00DF04EA">
      <w:pPr>
        <w:pStyle w:val="Affiliation"/>
      </w:pPr>
      <w:r>
        <w:t>Selangor, Malaysia</w:t>
      </w:r>
    </w:p>
    <w:p w14:paraId="17FC54CC" w14:textId="77777777" w:rsidR="00DF04EA" w:rsidRDefault="00DF04EA" w:rsidP="006550CE">
      <w:pPr>
        <w:pStyle w:val="Affiliation"/>
        <w:sectPr w:rsidR="00DF04EA" w:rsidSect="00DF04EA">
          <w:type w:val="continuous"/>
          <w:pgSz w:w="11909" w:h="16834" w:code="9"/>
          <w:pgMar w:top="1080" w:right="734" w:bottom="2434" w:left="734" w:header="720" w:footer="720" w:gutter="0"/>
          <w:cols w:num="2" w:space="720" w:equalWidth="0">
            <w:col w:w="4860" w:space="720"/>
            <w:col w:w="4860"/>
          </w:cols>
          <w:docGrid w:linePitch="360"/>
        </w:sectPr>
      </w:pPr>
    </w:p>
    <w:p w14:paraId="146D87EE" w14:textId="4D7EE3F7" w:rsidR="00DF04EA" w:rsidRDefault="00DF04EA" w:rsidP="006550CE">
      <w:pPr>
        <w:pStyle w:val="Affiliation"/>
      </w:pPr>
    </w:p>
    <w:p w14:paraId="20D84BD9" w14:textId="77777777" w:rsidR="00DF04EA" w:rsidRDefault="00DF04EA" w:rsidP="006550CE">
      <w:pPr>
        <w:pStyle w:val="Affiliation"/>
      </w:pPr>
    </w:p>
    <w:p w14:paraId="0FBC7636" w14:textId="77777777" w:rsidR="006550CE" w:rsidRDefault="006550CE" w:rsidP="00B57A1C">
      <w:pPr>
        <w:pStyle w:val="Affiliation"/>
      </w:pPr>
    </w:p>
    <w:p w14:paraId="4C0FBC20" w14:textId="77777777" w:rsidR="006550CE" w:rsidRPr="00B57A1C" w:rsidRDefault="006550CE" w:rsidP="00B57A1C">
      <w:pPr>
        <w:pStyle w:val="Affiliation"/>
        <w:sectPr w:rsidR="006550CE" w:rsidRPr="00B57A1C" w:rsidSect="006550CE">
          <w:type w:val="continuous"/>
          <w:pgSz w:w="11909" w:h="16834" w:code="9"/>
          <w:pgMar w:top="1080" w:right="734" w:bottom="2434" w:left="734" w:header="720" w:footer="720" w:gutter="0"/>
          <w:cols w:space="720" w:equalWidth="0">
            <w:col w:w="10440" w:space="720"/>
          </w:cols>
          <w:docGrid w:linePitch="360"/>
        </w:sectPr>
      </w:pPr>
    </w:p>
    <w:p w14:paraId="2B044D49" w14:textId="77777777" w:rsidR="00ED13D6" w:rsidRPr="00E02BE6" w:rsidRDefault="00ED13D6" w:rsidP="006550CE">
      <w:pPr>
        <w:jc w:val="both"/>
      </w:pPr>
    </w:p>
    <w:p w14:paraId="5F15B293" w14:textId="77777777"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14:paraId="33B82D16" w14:textId="77777777" w:rsidR="009A1B02" w:rsidRDefault="00ED13D6">
      <w:pPr>
        <w:pStyle w:val="Abstract"/>
      </w:pPr>
      <w:r w:rsidRPr="00B57A1C">
        <w:rPr>
          <w:rStyle w:val="StyleAbstractItalicChar"/>
          <w:b/>
          <w:bCs/>
        </w:rPr>
        <w:lastRenderedPageBreak/>
        <w:t>Abstract</w:t>
      </w:r>
      <w:r w:rsidRPr="00E02BE6">
        <w:t>—</w:t>
      </w:r>
      <w:r w:rsidR="009A1B02" w:rsidRPr="009A1B02">
        <w:t>Sepsis patients normally suffer microcirculatory dysfunction, which results in organ failure and increased risk of death [1]. Importantly, microcirculatory distress is the only independent factor for predicting patient outcome if it is not treated within 48 hours [2]. Therefore, analyzing oxygen transport and utilization can potentially assess microcirculation function and metabolic condition of an individual.</w:t>
      </w:r>
    </w:p>
    <w:p w14:paraId="71B4DAC4" w14:textId="70C07BF8" w:rsidR="009A1B02" w:rsidRDefault="00B44FDE">
      <w:pPr>
        <w:pStyle w:val="Abstract"/>
      </w:pPr>
      <w:r>
        <w:t>In this study,</w:t>
      </w:r>
      <w:r w:rsidR="009A1B02" w:rsidRPr="009A1B02">
        <w:t xml:space="preserve"> puls</w:t>
      </w:r>
      <w:r>
        <w:t>e oximeter is used</w:t>
      </w:r>
      <w:r w:rsidR="009A1B02" w:rsidRPr="009A1B02">
        <w:t xml:space="preserve"> to extract additional information signals due to absorption of red and infrared light. The IR signal is related to the overall blood volume, (HbO2 + </w:t>
      </w:r>
      <w:proofErr w:type="spellStart"/>
      <w:r w:rsidR="009A1B02" w:rsidRPr="009A1B02">
        <w:t>Hb</w:t>
      </w:r>
      <w:proofErr w:type="spellEnd"/>
      <w:r w:rsidR="009A1B02" w:rsidRPr="009A1B02">
        <w:t>) and the R signal is related to the amount of reduced hemoglobin, (</w:t>
      </w:r>
      <w:proofErr w:type="spellStart"/>
      <w:r w:rsidR="009A1B02" w:rsidRPr="009A1B02">
        <w:t>Hb</w:t>
      </w:r>
      <w:proofErr w:type="spellEnd"/>
      <w:r w:rsidR="009A1B02" w:rsidRPr="009A1B02">
        <w:t xml:space="preserve">). Differences between these two signals thus represent the amount of oxygenated hemoglobin, </w:t>
      </w:r>
      <w:r w:rsidR="000D3FD9">
        <w:t>(</w:t>
      </w:r>
      <w:r w:rsidR="009A1B02" w:rsidRPr="009A1B02">
        <w:t>HbO2</w:t>
      </w:r>
      <w:r w:rsidR="000D3FD9">
        <w:t>)</w:t>
      </w:r>
      <w:r w:rsidR="009A1B02" w:rsidRPr="009A1B02">
        <w:t xml:space="preserve">. Unlike the standard pulse oximeter, the pulse oximeter used in this study measure the changes in red and infrared signals separately. </w:t>
      </w:r>
    </w:p>
    <w:p w14:paraId="6051CE47" w14:textId="214A88C7" w:rsidR="009A1B02" w:rsidRDefault="009A1B02">
      <w:pPr>
        <w:pStyle w:val="Abstract"/>
      </w:pPr>
      <w:r w:rsidRPr="009A1B02">
        <w:t>In this study, a moderate physical exercise test has been conducted to validate</w:t>
      </w:r>
      <w:r w:rsidR="00B44FDE">
        <w:t xml:space="preserve"> the pulse oximeter concept. This</w:t>
      </w:r>
      <w:r w:rsidRPr="009A1B02">
        <w:t xml:space="preserve"> tes</w:t>
      </w:r>
      <w:r w:rsidR="00B44FDE">
        <w:t>t was</w:t>
      </w:r>
      <w:r w:rsidRPr="009A1B02">
        <w:t xml:space="preserve"> done on healthy individuals to induce changes in extraction. This study and the use of this data </w:t>
      </w:r>
      <w:proofErr w:type="gramStart"/>
      <w:r w:rsidRPr="009A1B02">
        <w:t>was</w:t>
      </w:r>
      <w:proofErr w:type="gramEnd"/>
      <w:r w:rsidRPr="009A1B02">
        <w:t xml:space="preserve"> approved by the University of Canterbury Human Ethics Committee, Christchurch, New Zealand.</w:t>
      </w:r>
    </w:p>
    <w:p w14:paraId="333EBF19" w14:textId="26F990D7" w:rsidR="009A1B02" w:rsidRDefault="009A1B02">
      <w:pPr>
        <w:pStyle w:val="Abstract"/>
      </w:pPr>
      <w:r w:rsidRPr="009A1B02">
        <w:t>In this test, AC R and IR signals were relatively higher during the post-exercise compared to the baseline, due to increases in heart rate.</w:t>
      </w:r>
      <w:r w:rsidR="00B44FDE">
        <w:t xml:space="preserve"> Median heart rate increases from</w:t>
      </w:r>
      <w:r w:rsidRPr="009A1B02">
        <w:t xml:space="preserve"> </w:t>
      </w:r>
      <w:r w:rsidR="00B44FDE">
        <w:t xml:space="preserve">51 during rest to 83 beats per minute during post-exercise 1. </w:t>
      </w:r>
      <w:r w:rsidR="000D3FD9">
        <w:t xml:space="preserve">Further exercise yielded median heart rate of 90, 90, 91 and 99 beats per minute. </w:t>
      </w:r>
      <w:r w:rsidRPr="009A1B02">
        <w:t>In addition, oxygen extraction was also changing during the post-exercise period, indicated by the difference in the IR signal to the R signal. Median oxygen extraction increases from 37.4% during rest to 41.2% during following intense exe</w:t>
      </w:r>
      <w:r w:rsidR="000D3FD9">
        <w:t>rcise. For further (repeated) physical exercise</w:t>
      </w:r>
      <w:r w:rsidRPr="009A1B02">
        <w:t xml:space="preserve"> tests yielded extraction of 37.9%, </w:t>
      </w:r>
      <w:r w:rsidRPr="009A1B02">
        <w:lastRenderedPageBreak/>
        <w:t>36.6%, 39.4% and 40.4%. However, the increased rate varies across subjects showing significant inter-subject variability.</w:t>
      </w:r>
    </w:p>
    <w:p w14:paraId="5E708F10" w14:textId="57B02908" w:rsidR="00ED13D6" w:rsidRPr="00E02BE6" w:rsidRDefault="009A1B02">
      <w:pPr>
        <w:pStyle w:val="Abstract"/>
      </w:pPr>
      <w:r w:rsidRPr="009A1B02">
        <w:t>The pulse oximeter sensor concept used in this study is capable of extracting valuable information to assess metabolic condition. Thus, implementing this concept on ICU patients has the potential to aid sepsis diagnosis and more accurate tracking of patient state and sepsis status.</w:t>
      </w:r>
      <w:r>
        <w:t xml:space="preserve"> </w:t>
      </w:r>
    </w:p>
    <w:p w14:paraId="1F2D349A" w14:textId="1F1870DF" w:rsidR="00ED13D6" w:rsidRDefault="009A1B02" w:rsidP="00B57A1C">
      <w:pPr>
        <w:pStyle w:val="keywords"/>
      </w:pPr>
      <w:r>
        <w:t>Keywords-microcirculation; sepsis; pulse oximeter; sepsis diagnosis; oxygen extraction</w:t>
      </w:r>
    </w:p>
    <w:p w14:paraId="58325454" w14:textId="4B2912EC" w:rsidR="00313BC4" w:rsidRPr="00E02BE6" w:rsidRDefault="00313BC4" w:rsidP="00313BC4">
      <w:pPr>
        <w:pStyle w:val="sponsors"/>
        <w:framePr w:wrap="auto" w:vAnchor="page" w:hAnchor="page" w:x="735" w:y="14761"/>
      </w:pPr>
      <w:r>
        <w:t>This work was sponsored</w:t>
      </w:r>
      <w:r w:rsidRPr="009A1B02">
        <w:t xml:space="preserve"> in part by the </w:t>
      </w:r>
      <w:r w:rsidR="006550CE">
        <w:t>Advanced Medical and Dental Institute</w:t>
      </w:r>
      <w:r>
        <w:t>, University S</w:t>
      </w:r>
      <w:r w:rsidR="00044D33">
        <w:t xml:space="preserve">cience of Malaysia, </w:t>
      </w:r>
      <w:r w:rsidRPr="009A1B02">
        <w:t>NZ Tertiary Education Commission and the Government of Malaysia.</w:t>
      </w:r>
    </w:p>
    <w:p w14:paraId="2447BEFB" w14:textId="4773AD6C" w:rsidR="00ED13D6" w:rsidRDefault="00ED13D6" w:rsidP="00B57A1C">
      <w:pPr>
        <w:pStyle w:val="Heading1"/>
      </w:pPr>
      <w:r>
        <w:t xml:space="preserve"> </w:t>
      </w:r>
      <w:r w:rsidRPr="00B57A1C">
        <w:t>Introduction</w:t>
      </w:r>
      <w:r>
        <w:t xml:space="preserve"> </w:t>
      </w:r>
    </w:p>
    <w:p w14:paraId="53882ACD" w14:textId="52A5BDB1" w:rsidR="00313BC4" w:rsidRDefault="00313BC4" w:rsidP="00D55A94">
      <w:pPr>
        <w:pStyle w:val="BodyText"/>
      </w:pPr>
      <w:r w:rsidRPr="00313BC4">
        <w:t xml:space="preserve">Sepsis patients normally suffer microcirculatory </w:t>
      </w:r>
      <w:r w:rsidR="00602F5E">
        <w:t>dysfunction [1</w:t>
      </w:r>
      <w:r w:rsidR="004503D2">
        <w:t xml:space="preserve">]. It is characterized by </w:t>
      </w:r>
      <w:r w:rsidRPr="00313BC4">
        <w:t>heterogenous abnormalities particularly in blood flow and under-perfused capillaries, which also result in, increase risk of a severe infection. Microcirculatory dysfunction drives the pathogenic effects of sepsis and resu</w:t>
      </w:r>
      <w:r w:rsidR="00602F5E">
        <w:t>lts in organ failure [3</w:t>
      </w:r>
      <w:r w:rsidRPr="00313BC4">
        <w:t>] and increased ri</w:t>
      </w:r>
      <w:r w:rsidR="00602F5E">
        <w:t>sk of death [1</w:t>
      </w:r>
      <w:r w:rsidRPr="00313BC4">
        <w:t xml:space="preserve">]. </w:t>
      </w:r>
      <w:r w:rsidR="001157C0" w:rsidRPr="001157C0">
        <w:t xml:space="preserve">In particular, microcirculatory units become hypoxic, a deficiency in the amount of oxygen reaching the tissue, which is common in sepsis </w:t>
      </w:r>
      <w:r w:rsidR="007D59DA">
        <w:t>patients [4-6</w:t>
      </w:r>
      <w:r w:rsidR="001157C0" w:rsidRPr="001157C0">
        <w:t>]. As a result, the tissues and organs begin to fail.</w:t>
      </w:r>
      <w:r w:rsidR="001157C0">
        <w:t xml:space="preserve"> </w:t>
      </w:r>
      <w:r w:rsidR="001157C0" w:rsidRPr="001157C0">
        <w:t>The end consequence is increased risk of the organ failure that defines sepsis.</w:t>
      </w:r>
      <w:r w:rsidR="001157C0">
        <w:t xml:space="preserve"> </w:t>
      </w:r>
      <w:r w:rsidRPr="00313BC4">
        <w:t>Hence, sepsis, organ failure, infection, and microcirculation failure are all related.</w:t>
      </w:r>
    </w:p>
    <w:p w14:paraId="5314853B" w14:textId="56E950A4" w:rsidR="00313BC4" w:rsidRDefault="00313BC4" w:rsidP="00D55A94">
      <w:pPr>
        <w:pStyle w:val="BodyText"/>
      </w:pPr>
      <w:r w:rsidRPr="00313BC4">
        <w:t>This study presents a non-invasive potential method to directly assess microcirculatory function that might be used to monitor critically ill patients. A pulse oximeter is used to assess microcirculation function via extraction. Extraction is the rate or level of exchange of oxygen and other products by the microcirculation. In sepsis, extraction is very low.</w:t>
      </w:r>
      <w:r w:rsidR="004503D2">
        <w:t xml:space="preserve"> More </w:t>
      </w:r>
      <w:r w:rsidR="004503D2">
        <w:lastRenderedPageBreak/>
        <w:t>important</w:t>
      </w:r>
      <w:r w:rsidR="000D3FD9">
        <w:t>, i</w:t>
      </w:r>
      <w:r w:rsidR="000D3FD9" w:rsidRPr="00313BC4">
        <w:t>nformation about microcirculation dysfunction could enable better and more accurate tracking of patient state and sepsis status.</w:t>
      </w:r>
    </w:p>
    <w:p w14:paraId="611085DE" w14:textId="2EB158B7" w:rsidR="00E4237E" w:rsidRDefault="00313BC4" w:rsidP="00313BC4">
      <w:pPr>
        <w:pStyle w:val="BodyText"/>
      </w:pPr>
      <w:r w:rsidRPr="00313BC4">
        <w:t xml:space="preserve"> </w:t>
      </w:r>
      <w:r w:rsidR="00E4237E" w:rsidRPr="00E4237E">
        <w:t xml:space="preserve">Pulse oximeter operation is based on measuring the absorption of red and infrared light passed through a patient’s finger or ear lobe. Background, such as fluid, tissue and bone, are factored out of the measurement by monitoring the steady state of absorption from bone tissue, venous blood and arterial blood. The principle of pulse oximetry is based on the assumption that the only pulsatile absorption between the light source and the photodetector is that of arterial blood. The light source incorporated in the oximeter probe consists of two light-emitting diodes (LEDs) that emit light at known wavelengths, specifically 660 nm (red, R) and 940 nm (infrared, IR). These two wavelengths are used because oxyhemoglobin and reduced hemoglobin have different absorption spectra at these particular wavelengths. </w:t>
      </w:r>
    </w:p>
    <w:p w14:paraId="26670E7E" w14:textId="13135D7D" w:rsidR="00E4237E" w:rsidRDefault="004503D2" w:rsidP="00313BC4">
      <w:pPr>
        <w:pStyle w:val="BodyText"/>
      </w:pPr>
      <w:r>
        <w:t xml:space="preserve">Pulse oximeter </w:t>
      </w:r>
      <w:r w:rsidRPr="004503D2">
        <w:t>measures periodic variations produced by arterial pulsation. The periodic variations are an alternating current (AC) component, which is very small relative to the steady state direct current (DC) component. In normal use, the change in the AC signal relative to the DC signal measured represents the absorption of oxygen into tissue.</w:t>
      </w:r>
      <w:r>
        <w:t xml:space="preserve"> </w:t>
      </w:r>
      <w:r w:rsidR="00E4237E" w:rsidRPr="00E4237E">
        <w:t xml:space="preserve">The raw red and infrared signals are processed to represent the relative absorption of reduced hemoglobin and oxyhemoglobin. From this concept, oxygen saturation and extraction can potentially be derived and thus can be used to assess the status of the microcirculation. This use is a significant extension from the use of pulse oximetry to measure oxygen saturation in tissues. In particular, in this study, the changes in red and infrared signals are specifically being investigated separately unlike the standard pulse oximeter that combines all these signals into a single, calibrated oxygen saturation metric. </w:t>
      </w:r>
    </w:p>
    <w:p w14:paraId="6F765E26" w14:textId="0667E310" w:rsidR="00ED13D6" w:rsidRDefault="00E4237E" w:rsidP="00313BC4">
      <w:pPr>
        <w:pStyle w:val="BodyText"/>
      </w:pPr>
      <w:r w:rsidRPr="00E4237E">
        <w:t>In this study, a physical test on healthy individuals is used to demonstrate the pulse oximeter concept. The goal is to determine if changes in oxygen extraction, a key feature of sepsis, can be assessed with good r</w:t>
      </w:r>
      <w:r>
        <w:t xml:space="preserve">esolution under known and </w:t>
      </w:r>
      <w:proofErr w:type="gramStart"/>
      <w:r>
        <w:t xml:space="preserve">well </w:t>
      </w:r>
      <w:r w:rsidRPr="00E4237E">
        <w:t>understood</w:t>
      </w:r>
      <w:proofErr w:type="gramEnd"/>
      <w:r w:rsidRPr="00E4237E">
        <w:t xml:space="preserve"> perturbations. The use of pulse oximeter data to assess changes in oxygen extraction for an individual can therefore indicate changes in metabolic condition. Thus, the overall goal appears feasible with simple equipment that allows significant and potentially clinically important additional information to be captured. </w:t>
      </w:r>
    </w:p>
    <w:p w14:paraId="2B06D623" w14:textId="38DF08CB" w:rsidR="00ED13D6" w:rsidRDefault="000769EF" w:rsidP="00B57A1C">
      <w:pPr>
        <w:pStyle w:val="Heading1"/>
      </w:pPr>
      <w:r>
        <w:t>Methods</w:t>
      </w:r>
    </w:p>
    <w:p w14:paraId="4051B9C8" w14:textId="56F6AAA7" w:rsidR="00ED13D6" w:rsidRDefault="00B361D1" w:rsidP="00B57A1C">
      <w:pPr>
        <w:pStyle w:val="Heading2"/>
      </w:pPr>
      <w:r>
        <w:t>Test Design</w:t>
      </w:r>
      <w:r w:rsidR="00512ABE">
        <w:t xml:space="preserve"> </w:t>
      </w:r>
    </w:p>
    <w:p w14:paraId="1A5108EC" w14:textId="21C5A288" w:rsidR="00ED13D6" w:rsidRDefault="00B361D1" w:rsidP="00FB3E7D">
      <w:pPr>
        <w:pStyle w:val="BodyText"/>
      </w:pPr>
      <w:r w:rsidRPr="00B361D1">
        <w:t>In this analysis, a physical test has been conducted to validate the pulse oximeter concept. The moderate physical exercise test was done on healthy individuals to induce changes in extraction. This st</w:t>
      </w:r>
      <w:r>
        <w:t xml:space="preserve">udy and the use of this data </w:t>
      </w:r>
      <w:proofErr w:type="gramStart"/>
      <w:r>
        <w:t>was</w:t>
      </w:r>
      <w:proofErr w:type="gramEnd"/>
      <w:r w:rsidRPr="00B361D1">
        <w:t xml:space="preserve"> approved by the University of Canterbury Human Ethics Committee, Christchurch, New Zealand.</w:t>
      </w:r>
    </w:p>
    <w:p w14:paraId="3F9C5E44" w14:textId="617EA94E" w:rsidR="003304B0" w:rsidRDefault="00B361D1" w:rsidP="003304B0">
      <w:pPr>
        <w:pStyle w:val="BodyText"/>
      </w:pPr>
      <w:r w:rsidRPr="00B361D1">
        <w:t>In this study, subjects were required to run for at least 3 minutes on a short, flat circuit. Pre-exercise measurement was recorded for at least 30 seconds. Post-exercise measurements were also recorded for at least 120 seconds. This process was repeated (exercise and record d</w:t>
      </w:r>
      <w:r w:rsidR="00A56139">
        <w:t>ata) for up to five laps. Fig.</w:t>
      </w:r>
      <w:r w:rsidRPr="00B361D1">
        <w:t xml:space="preserve"> 1 shows the process used in this study.</w:t>
      </w:r>
      <w:r w:rsidR="003304B0" w:rsidRPr="003304B0">
        <w:t xml:space="preserve"> </w:t>
      </w:r>
    </w:p>
    <w:p w14:paraId="2E332924" w14:textId="4A370773" w:rsidR="004503D2" w:rsidRDefault="003304B0" w:rsidP="00F34E8F">
      <w:pPr>
        <w:pStyle w:val="BodyText"/>
      </w:pPr>
      <w:r w:rsidRPr="0059296C">
        <w:t>I</w:t>
      </w:r>
      <w:r>
        <w:t xml:space="preserve">n this test, </w:t>
      </w:r>
      <w:r w:rsidRPr="0059296C">
        <w:t xml:space="preserve">changes in oxygen extraction are expected </w:t>
      </w:r>
      <w:r>
        <w:t xml:space="preserve">to increase </w:t>
      </w:r>
      <w:r w:rsidRPr="0059296C">
        <w:t xml:space="preserve">during the post-exercise period, as indicated by the difference between the IR </w:t>
      </w:r>
      <w:proofErr w:type="gramStart"/>
      <w:r w:rsidRPr="0059296C">
        <w:t>signal</w:t>
      </w:r>
      <w:proofErr w:type="gramEnd"/>
      <w:r w:rsidRPr="0059296C">
        <w:t xml:space="preserve"> relative to the R</w:t>
      </w:r>
      <w:r>
        <w:t xml:space="preserve"> signal. </w:t>
      </w:r>
      <w:r w:rsidR="000465AE" w:rsidRPr="009A1B02">
        <w:t xml:space="preserve">The IR signal is related to the overall blood volume, (HbO2 + </w:t>
      </w:r>
      <w:proofErr w:type="spellStart"/>
      <w:r w:rsidR="000465AE" w:rsidRPr="009A1B02">
        <w:t>Hb</w:t>
      </w:r>
      <w:proofErr w:type="spellEnd"/>
      <w:r w:rsidR="000465AE" w:rsidRPr="009A1B02">
        <w:t>) and the R signal is related to the amount of reduced hemoglobin, (</w:t>
      </w:r>
      <w:proofErr w:type="spellStart"/>
      <w:r w:rsidR="000465AE" w:rsidRPr="009A1B02">
        <w:t>Hb</w:t>
      </w:r>
      <w:proofErr w:type="spellEnd"/>
      <w:r w:rsidR="000465AE" w:rsidRPr="009A1B02">
        <w:t xml:space="preserve">). Differences between these two signals thus represent the amount of oxygenated hemoglobin, </w:t>
      </w:r>
      <w:r w:rsidR="000465AE">
        <w:t>(</w:t>
      </w:r>
      <w:r w:rsidR="000465AE" w:rsidRPr="009A1B02">
        <w:t>HbO2</w:t>
      </w:r>
      <w:r w:rsidR="000465AE">
        <w:t>)</w:t>
      </w:r>
      <w:r w:rsidR="000465AE" w:rsidRPr="009A1B02">
        <w:t xml:space="preserve">. </w:t>
      </w:r>
      <w:r w:rsidRPr="00E235A1">
        <w:t>Depending on workout amount (laps) and intensity, changes in heart rate and cardiac output were assessed by changes in period beat to beat, ∆t, the amplitude of the AC signal, and the area under the curve of the DC signal.</w:t>
      </w:r>
    </w:p>
    <w:p w14:paraId="724A43F9" w14:textId="7EBBF81A" w:rsidR="00E235A1" w:rsidRPr="00E235A1" w:rsidRDefault="00B361D1" w:rsidP="00E235A1">
      <w:pPr>
        <w:pStyle w:val="Heading2"/>
      </w:pPr>
      <w:r>
        <w:t>Test Subject</w:t>
      </w:r>
    </w:p>
    <w:p w14:paraId="4BCF8264" w14:textId="0A7C45D3" w:rsidR="00B361D1" w:rsidRDefault="00B361D1" w:rsidP="00B361D1">
      <w:pPr>
        <w:pStyle w:val="BodyText"/>
      </w:pPr>
      <w:r w:rsidRPr="00B361D1">
        <w:t>There were 10 healthy individuals participated in the</w:t>
      </w:r>
      <w:r w:rsidR="00C72E0F">
        <w:t xml:space="preserve"> physical exercise test. Table I </w:t>
      </w:r>
      <w:r w:rsidRPr="00B361D1">
        <w:t>shows the demographic characteristics of the subjects for the physical exercise test.</w:t>
      </w:r>
      <w:r w:rsidR="0059296C">
        <w:t xml:space="preserve"> </w:t>
      </w:r>
      <w:r w:rsidR="00ED114D" w:rsidRPr="00ED114D">
        <w:t xml:space="preserve"> </w:t>
      </w:r>
    </w:p>
    <w:p w14:paraId="2CE8C1D3" w14:textId="524B70CC" w:rsidR="00E235A1" w:rsidRPr="00E235A1" w:rsidRDefault="00E235A1" w:rsidP="00E235A1">
      <w:pPr>
        <w:pStyle w:val="Heading2"/>
      </w:pPr>
      <w:r>
        <w:t>Signal Acquisition and Processing</w:t>
      </w:r>
    </w:p>
    <w:p w14:paraId="5625105C" w14:textId="756B510F" w:rsidR="00512ABE" w:rsidRDefault="00E235A1" w:rsidP="00512ABE">
      <w:pPr>
        <w:pStyle w:val="BodyText"/>
      </w:pPr>
      <w:r w:rsidRPr="00E235A1">
        <w:t>Generally, the red and infrared LED’s on the probe are alternately pulsed in a controlled fashion. The output from the photodiode of the finger probe</w:t>
      </w:r>
      <w:r w:rsidR="002F6CC3">
        <w:t xml:space="preserve"> </w:t>
      </w:r>
      <w:r w:rsidR="002F6CC3" w:rsidRPr="002F6CC3">
        <w:t>is passed through a current-to-voltage converter. The intensity of the IR and R LED is controlled by the LED intensity control block to keep the photo-receive</w:t>
      </w:r>
      <w:r w:rsidR="00512ABE">
        <w:t xml:space="preserve">r sensors within specification. </w:t>
      </w:r>
      <w:r w:rsidR="00512ABE" w:rsidRPr="002F6CC3">
        <w:t>The raw voltage converted signal is amplified using a second stage amplifier. The signals from these two stages are</w:t>
      </w:r>
      <w:r w:rsidR="00512ABE">
        <w:t xml:space="preserve"> fed </w:t>
      </w:r>
      <w:r w:rsidR="00512ABE" w:rsidRPr="002F6CC3">
        <w:t>to two different channels of ADC.</w:t>
      </w:r>
      <w:r w:rsidR="00512ABE">
        <w:t xml:space="preserve"> </w:t>
      </w:r>
    </w:p>
    <w:p w14:paraId="4DDA0B2F" w14:textId="68F64B97" w:rsidR="00512ABE" w:rsidRDefault="00512ABE" w:rsidP="00512ABE">
      <w:pPr>
        <w:pStyle w:val="BodyText"/>
        <w:ind w:firstLine="0"/>
      </w:pPr>
      <w:r>
        <mc:AlternateContent>
          <mc:Choice Requires="wps">
            <w:drawing>
              <wp:anchor distT="0" distB="0" distL="114300" distR="114300" simplePos="0" relativeHeight="251667968" behindDoc="1" locked="0" layoutInCell="1" allowOverlap="1" wp14:anchorId="77E6B2CD" wp14:editId="4BBECF20">
                <wp:simplePos x="0" y="0"/>
                <wp:positionH relativeFrom="column">
                  <wp:posOffset>0</wp:posOffset>
                </wp:positionH>
                <wp:positionV relativeFrom="paragraph">
                  <wp:posOffset>171450</wp:posOffset>
                </wp:positionV>
                <wp:extent cx="3200400" cy="2171700"/>
                <wp:effectExtent l="0" t="0" r="25400" b="38100"/>
                <wp:wrapTight wrapText="bothSides">
                  <wp:wrapPolygon edited="0">
                    <wp:start x="0" y="0"/>
                    <wp:lineTo x="0" y="21726"/>
                    <wp:lineTo x="21600" y="21726"/>
                    <wp:lineTo x="21600" y="0"/>
                    <wp:lineTo x="0" y="0"/>
                  </wp:wrapPolygon>
                </wp:wrapTight>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29D1C99C" w14:textId="316AEE9C" w:rsidR="008869C3" w:rsidRDefault="008869C3" w:rsidP="00B66723">
                            <w:pPr>
                              <w:pStyle w:val="BodyText"/>
                              <w:ind w:firstLine="0"/>
                            </w:pPr>
                            <w:r>
                              <w:rPr>
                                <w:noProof/>
                              </w:rPr>
                              <w:drawing>
                                <wp:inline distT="0" distB="0" distL="0" distR="0" wp14:anchorId="6E50ABDD" wp14:editId="2624F5C5">
                                  <wp:extent cx="3008630" cy="208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630" cy="2085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3.5pt;width:252pt;height:1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">
                <v:textbox>
                  <w:txbxContent>
                    <w:p w14:paraId="29D1C99C" w14:textId="316AEE9C" w:rsidR="008869C3" w:rsidRDefault="008869C3" w:rsidP="00B66723">
                      <w:pPr>
                        <w:pStyle w:val="BodyText"/>
                        <w:ind w:firstLine="0"/>
                      </w:pPr>
                      <w:r>
                        <w:rPr>
                          <w:noProof/>
                        </w:rPr>
                        <w:drawing>
                          <wp:inline distT="0" distB="0" distL="0" distR="0" wp14:anchorId="6E50ABDD" wp14:editId="2624F5C5">
                            <wp:extent cx="3008630" cy="208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630" cy="2085340"/>
                                    </a:xfrm>
                                    <a:prstGeom prst="rect">
                                      <a:avLst/>
                                    </a:prstGeom>
                                    <a:noFill/>
                                    <a:ln>
                                      <a:noFill/>
                                    </a:ln>
                                  </pic:spPr>
                                </pic:pic>
                              </a:graphicData>
                            </a:graphic>
                          </wp:inline>
                        </w:drawing>
                      </w:r>
                    </w:p>
                  </w:txbxContent>
                </v:textbox>
                <w10:wrap type="tight"/>
              </v:shape>
            </w:pict>
          </mc:Fallback>
        </mc:AlternateContent>
      </w:r>
    </w:p>
    <w:p w14:paraId="09693F05" w14:textId="37B5C9E0" w:rsidR="00F34E8F" w:rsidRDefault="00F34E8F" w:rsidP="00F34E8F">
      <w:pPr>
        <w:pStyle w:val="figurecaption"/>
      </w:pPr>
      <w:r>
        <w:t>Flowchart of physical exercise test.</w:t>
      </w:r>
    </w:p>
    <w:p w14:paraId="014FF55B" w14:textId="0C2D787B" w:rsidR="00F34E8F" w:rsidRPr="00E02BE6" w:rsidRDefault="00F34E8F" w:rsidP="00F34E8F">
      <w:pPr>
        <w:pStyle w:val="tablehead"/>
        <w:jc w:val="both"/>
      </w:pPr>
      <w:r>
        <w:t>Demographic characteristic of the test subjects for physical exercise test.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27"/>
        <w:gridCol w:w="1613"/>
      </w:tblGrid>
      <w:tr w:rsidR="00F34E8F" w14:paraId="4130083C" w14:textId="77777777" w:rsidTr="00F34E8F">
        <w:trPr>
          <w:cantSplit/>
          <w:trHeight w:val="240"/>
          <w:tblHeader/>
          <w:jc w:val="center"/>
        </w:trPr>
        <w:tc>
          <w:tcPr>
            <w:tcW w:w="2527" w:type="dxa"/>
            <w:vAlign w:val="center"/>
          </w:tcPr>
          <w:p w14:paraId="73846252" w14:textId="77777777" w:rsidR="00F34E8F" w:rsidRDefault="00F34E8F" w:rsidP="00F34E8F">
            <w:pPr>
              <w:pStyle w:val="tablecolhead"/>
            </w:pPr>
            <w:r>
              <w:t>Demographic Characteristics</w:t>
            </w:r>
          </w:p>
        </w:tc>
        <w:tc>
          <w:tcPr>
            <w:tcW w:w="1613" w:type="dxa"/>
            <w:vAlign w:val="center"/>
          </w:tcPr>
          <w:p w14:paraId="38BCE1D2" w14:textId="77777777" w:rsidR="00F34E8F" w:rsidRDefault="00F34E8F" w:rsidP="00F34E8F">
            <w:pPr>
              <w:pStyle w:val="tablecolhead"/>
            </w:pPr>
            <w:r>
              <w:t>Median [IQR]</w:t>
            </w:r>
          </w:p>
        </w:tc>
      </w:tr>
      <w:tr w:rsidR="00F34E8F" w14:paraId="7CB57C96" w14:textId="77777777" w:rsidTr="00F34E8F">
        <w:trPr>
          <w:cantSplit/>
          <w:trHeight w:val="240"/>
          <w:tblHeader/>
          <w:jc w:val="center"/>
        </w:trPr>
        <w:tc>
          <w:tcPr>
            <w:tcW w:w="2527" w:type="dxa"/>
            <w:vAlign w:val="center"/>
          </w:tcPr>
          <w:p w14:paraId="6AB8C28E" w14:textId="77777777" w:rsidR="00F34E8F" w:rsidRPr="005E4080" w:rsidRDefault="00F34E8F" w:rsidP="00F34E8F">
            <w:pPr>
              <w:pStyle w:val="tablecolhead"/>
              <w:jc w:val="left"/>
              <w:rPr>
                <w:b w:val="0"/>
              </w:rPr>
            </w:pPr>
            <w:r w:rsidRPr="005E4080">
              <w:rPr>
                <w:b w:val="0"/>
              </w:rPr>
              <w:t>Age</w:t>
            </w:r>
            <w:r>
              <w:rPr>
                <w:b w:val="0"/>
              </w:rPr>
              <w:t xml:space="preserve"> (years)</w:t>
            </w:r>
          </w:p>
        </w:tc>
        <w:tc>
          <w:tcPr>
            <w:tcW w:w="1613" w:type="dxa"/>
            <w:vAlign w:val="center"/>
          </w:tcPr>
          <w:p w14:paraId="4D0CBCD8" w14:textId="77777777" w:rsidR="00F34E8F" w:rsidRPr="005E4080" w:rsidRDefault="00F34E8F" w:rsidP="00F34E8F">
            <w:pPr>
              <w:pStyle w:val="tablecolhead"/>
              <w:rPr>
                <w:b w:val="0"/>
              </w:rPr>
            </w:pPr>
            <w:r>
              <w:rPr>
                <w:b w:val="0"/>
              </w:rPr>
              <w:t>27 [23 – 29]</w:t>
            </w:r>
          </w:p>
        </w:tc>
      </w:tr>
      <w:tr w:rsidR="00F34E8F" w14:paraId="7FB29128" w14:textId="77777777" w:rsidTr="00F34E8F">
        <w:trPr>
          <w:cantSplit/>
          <w:trHeight w:val="240"/>
          <w:tblHeader/>
          <w:jc w:val="center"/>
        </w:trPr>
        <w:tc>
          <w:tcPr>
            <w:tcW w:w="2527" w:type="dxa"/>
            <w:vAlign w:val="center"/>
          </w:tcPr>
          <w:p w14:paraId="597989B1" w14:textId="77777777" w:rsidR="00F34E8F" w:rsidRDefault="00F34E8F" w:rsidP="00F34E8F">
            <w:pPr>
              <w:pStyle w:val="tablecolhead"/>
              <w:jc w:val="left"/>
              <w:rPr>
                <w:b w:val="0"/>
              </w:rPr>
            </w:pPr>
            <w:r>
              <w:rPr>
                <w:b w:val="0"/>
              </w:rPr>
              <w:t>Gender (%)</w:t>
            </w:r>
          </w:p>
          <w:p w14:paraId="26A4273D" w14:textId="77777777" w:rsidR="00F34E8F" w:rsidRDefault="00F34E8F" w:rsidP="00F34E8F">
            <w:pPr>
              <w:pStyle w:val="tablecolhead"/>
              <w:numPr>
                <w:ilvl w:val="0"/>
                <w:numId w:val="17"/>
              </w:numPr>
              <w:jc w:val="left"/>
              <w:rPr>
                <w:b w:val="0"/>
              </w:rPr>
            </w:pPr>
            <w:r>
              <w:rPr>
                <w:b w:val="0"/>
              </w:rPr>
              <w:t>Female</w:t>
            </w:r>
          </w:p>
          <w:p w14:paraId="02822422" w14:textId="77777777" w:rsidR="00F34E8F" w:rsidRPr="005E4080" w:rsidRDefault="00F34E8F" w:rsidP="00F34E8F">
            <w:pPr>
              <w:pStyle w:val="tablecolhead"/>
              <w:numPr>
                <w:ilvl w:val="0"/>
                <w:numId w:val="17"/>
              </w:numPr>
              <w:jc w:val="left"/>
              <w:rPr>
                <w:b w:val="0"/>
              </w:rPr>
            </w:pPr>
            <w:r>
              <w:rPr>
                <w:b w:val="0"/>
              </w:rPr>
              <w:t>Male</w:t>
            </w:r>
          </w:p>
        </w:tc>
        <w:tc>
          <w:tcPr>
            <w:tcW w:w="1613" w:type="dxa"/>
            <w:vAlign w:val="center"/>
          </w:tcPr>
          <w:p w14:paraId="55B0DF14" w14:textId="77777777" w:rsidR="00F34E8F" w:rsidRDefault="00F34E8F" w:rsidP="00F34E8F">
            <w:pPr>
              <w:pStyle w:val="tablecolhead"/>
              <w:rPr>
                <w:b w:val="0"/>
              </w:rPr>
            </w:pPr>
          </w:p>
          <w:p w14:paraId="7D6ADAFB" w14:textId="77777777" w:rsidR="00F34E8F" w:rsidRDefault="00F34E8F" w:rsidP="00F34E8F">
            <w:pPr>
              <w:pStyle w:val="tablecolhead"/>
              <w:rPr>
                <w:b w:val="0"/>
              </w:rPr>
            </w:pPr>
            <w:r>
              <w:rPr>
                <w:b w:val="0"/>
              </w:rPr>
              <w:t>30</w:t>
            </w:r>
          </w:p>
          <w:p w14:paraId="075FC26D" w14:textId="77777777" w:rsidR="00F34E8F" w:rsidRPr="005E4080" w:rsidRDefault="00F34E8F" w:rsidP="00F34E8F">
            <w:pPr>
              <w:pStyle w:val="tablecolhead"/>
              <w:rPr>
                <w:b w:val="0"/>
              </w:rPr>
            </w:pPr>
            <w:r>
              <w:rPr>
                <w:b w:val="0"/>
              </w:rPr>
              <w:t>70</w:t>
            </w:r>
          </w:p>
        </w:tc>
      </w:tr>
      <w:tr w:rsidR="00F34E8F" w14:paraId="23CA48D6" w14:textId="77777777" w:rsidTr="00F34E8F">
        <w:trPr>
          <w:cantSplit/>
          <w:trHeight w:val="240"/>
          <w:tblHeader/>
          <w:jc w:val="center"/>
        </w:trPr>
        <w:tc>
          <w:tcPr>
            <w:tcW w:w="2527" w:type="dxa"/>
            <w:vAlign w:val="center"/>
          </w:tcPr>
          <w:p w14:paraId="0077A944" w14:textId="77777777" w:rsidR="00F34E8F" w:rsidRDefault="00F34E8F" w:rsidP="00F34E8F">
            <w:pPr>
              <w:pStyle w:val="tablecolhead"/>
              <w:jc w:val="left"/>
              <w:rPr>
                <w:b w:val="0"/>
              </w:rPr>
            </w:pPr>
            <w:r>
              <w:rPr>
                <w:b w:val="0"/>
              </w:rPr>
              <w:t>Weight (kg)</w:t>
            </w:r>
          </w:p>
        </w:tc>
        <w:tc>
          <w:tcPr>
            <w:tcW w:w="1613" w:type="dxa"/>
            <w:vAlign w:val="center"/>
          </w:tcPr>
          <w:p w14:paraId="09A54164" w14:textId="77777777" w:rsidR="00F34E8F" w:rsidRPr="005E4080" w:rsidRDefault="00F34E8F" w:rsidP="00F34E8F">
            <w:pPr>
              <w:pStyle w:val="tablecolhead"/>
              <w:rPr>
                <w:b w:val="0"/>
              </w:rPr>
            </w:pPr>
            <w:r>
              <w:rPr>
                <w:b w:val="0"/>
              </w:rPr>
              <w:t>72 [50 – 76]</w:t>
            </w:r>
          </w:p>
        </w:tc>
      </w:tr>
      <w:tr w:rsidR="00F34E8F" w14:paraId="7B578F17" w14:textId="77777777" w:rsidTr="00F34E8F">
        <w:trPr>
          <w:cantSplit/>
          <w:trHeight w:val="240"/>
          <w:tblHeader/>
          <w:jc w:val="center"/>
        </w:trPr>
        <w:tc>
          <w:tcPr>
            <w:tcW w:w="2527" w:type="dxa"/>
            <w:vAlign w:val="center"/>
          </w:tcPr>
          <w:p w14:paraId="2258FEDE" w14:textId="77777777" w:rsidR="00F34E8F" w:rsidRDefault="00F34E8F" w:rsidP="00F34E8F">
            <w:pPr>
              <w:pStyle w:val="tablecolhead"/>
              <w:jc w:val="left"/>
              <w:rPr>
                <w:b w:val="0"/>
              </w:rPr>
            </w:pPr>
            <w:r>
              <w:rPr>
                <w:b w:val="0"/>
              </w:rPr>
              <w:t>Height (cm)</w:t>
            </w:r>
          </w:p>
        </w:tc>
        <w:tc>
          <w:tcPr>
            <w:tcW w:w="1613" w:type="dxa"/>
            <w:vAlign w:val="center"/>
          </w:tcPr>
          <w:p w14:paraId="4B36408F" w14:textId="77777777" w:rsidR="00F34E8F" w:rsidRDefault="00F34E8F" w:rsidP="00F34E8F">
            <w:pPr>
              <w:pStyle w:val="tablecolhead"/>
              <w:rPr>
                <w:b w:val="0"/>
              </w:rPr>
            </w:pPr>
            <w:r>
              <w:rPr>
                <w:b w:val="0"/>
              </w:rPr>
              <w:t>178 [157 – 182]</w:t>
            </w:r>
          </w:p>
        </w:tc>
      </w:tr>
      <w:tr w:rsidR="00F34E8F" w14:paraId="3D303301" w14:textId="77777777" w:rsidTr="00F34E8F">
        <w:trPr>
          <w:cantSplit/>
          <w:trHeight w:val="240"/>
          <w:tblHeader/>
          <w:jc w:val="center"/>
        </w:trPr>
        <w:tc>
          <w:tcPr>
            <w:tcW w:w="2527" w:type="dxa"/>
            <w:vAlign w:val="center"/>
          </w:tcPr>
          <w:p w14:paraId="6919657B" w14:textId="77777777" w:rsidR="00F34E8F" w:rsidRDefault="00F34E8F" w:rsidP="00F34E8F">
            <w:pPr>
              <w:pStyle w:val="tablecolhead"/>
              <w:jc w:val="left"/>
              <w:rPr>
                <w:b w:val="0"/>
              </w:rPr>
            </w:pPr>
            <w:r>
              <w:rPr>
                <w:b w:val="0"/>
              </w:rPr>
              <w:t>Systolic blood pressure (mmHg)</w:t>
            </w:r>
          </w:p>
        </w:tc>
        <w:tc>
          <w:tcPr>
            <w:tcW w:w="1613" w:type="dxa"/>
            <w:vAlign w:val="center"/>
          </w:tcPr>
          <w:p w14:paraId="0E5710E7" w14:textId="77777777" w:rsidR="00F34E8F" w:rsidRDefault="00F34E8F" w:rsidP="00F34E8F">
            <w:pPr>
              <w:pStyle w:val="tablecolhead"/>
              <w:rPr>
                <w:b w:val="0"/>
              </w:rPr>
            </w:pPr>
            <w:r>
              <w:rPr>
                <w:b w:val="0"/>
              </w:rPr>
              <w:t>108 [100 – 110]</w:t>
            </w:r>
          </w:p>
        </w:tc>
      </w:tr>
      <w:tr w:rsidR="00F34E8F" w14:paraId="6B816A38" w14:textId="77777777" w:rsidTr="00F34E8F">
        <w:trPr>
          <w:cantSplit/>
          <w:trHeight w:val="240"/>
          <w:tblHeader/>
          <w:jc w:val="center"/>
        </w:trPr>
        <w:tc>
          <w:tcPr>
            <w:tcW w:w="2527" w:type="dxa"/>
            <w:vAlign w:val="center"/>
          </w:tcPr>
          <w:p w14:paraId="7D2172F8" w14:textId="77777777" w:rsidR="00F34E8F" w:rsidRDefault="00F34E8F" w:rsidP="00F34E8F">
            <w:pPr>
              <w:pStyle w:val="tablecolhead"/>
              <w:jc w:val="left"/>
              <w:rPr>
                <w:b w:val="0"/>
              </w:rPr>
            </w:pPr>
            <w:r>
              <w:rPr>
                <w:b w:val="0"/>
              </w:rPr>
              <w:t>Diastolic blood pressure (mmHg)</w:t>
            </w:r>
          </w:p>
        </w:tc>
        <w:tc>
          <w:tcPr>
            <w:tcW w:w="1613" w:type="dxa"/>
            <w:vAlign w:val="center"/>
          </w:tcPr>
          <w:p w14:paraId="07448A7C" w14:textId="77777777" w:rsidR="00F34E8F" w:rsidRDefault="00F34E8F" w:rsidP="00F34E8F">
            <w:pPr>
              <w:pStyle w:val="tablecolhead"/>
              <w:rPr>
                <w:b w:val="0"/>
              </w:rPr>
            </w:pPr>
            <w:r>
              <w:rPr>
                <w:b w:val="0"/>
              </w:rPr>
              <w:t>60 [55 – 70]</w:t>
            </w:r>
          </w:p>
        </w:tc>
      </w:tr>
      <w:tr w:rsidR="00F34E8F" w14:paraId="12337F27" w14:textId="77777777" w:rsidTr="00F34E8F">
        <w:trPr>
          <w:cantSplit/>
          <w:trHeight w:val="240"/>
          <w:tblHeader/>
          <w:jc w:val="center"/>
        </w:trPr>
        <w:tc>
          <w:tcPr>
            <w:tcW w:w="2527" w:type="dxa"/>
            <w:vAlign w:val="center"/>
          </w:tcPr>
          <w:p w14:paraId="5ED4E8DE" w14:textId="77777777" w:rsidR="00F34E8F" w:rsidRDefault="00F34E8F" w:rsidP="00F34E8F">
            <w:pPr>
              <w:pStyle w:val="tablecolhead"/>
              <w:jc w:val="left"/>
              <w:rPr>
                <w:b w:val="0"/>
              </w:rPr>
            </w:pPr>
            <w:r>
              <w:rPr>
                <w:b w:val="0"/>
              </w:rPr>
              <w:t>Heart rate (beats per minute)</w:t>
            </w:r>
          </w:p>
        </w:tc>
        <w:tc>
          <w:tcPr>
            <w:tcW w:w="1613" w:type="dxa"/>
            <w:vAlign w:val="center"/>
          </w:tcPr>
          <w:p w14:paraId="28F676AC" w14:textId="77777777" w:rsidR="00F34E8F" w:rsidRDefault="00F34E8F" w:rsidP="00F34E8F">
            <w:pPr>
              <w:pStyle w:val="tablecolhead"/>
              <w:rPr>
                <w:b w:val="0"/>
              </w:rPr>
            </w:pPr>
            <w:r>
              <w:rPr>
                <w:b w:val="0"/>
              </w:rPr>
              <w:t>51 [48 – 57]</w:t>
            </w:r>
          </w:p>
        </w:tc>
      </w:tr>
    </w:tbl>
    <w:p w14:paraId="5E223B28" w14:textId="31119C3E" w:rsidR="00E235A1" w:rsidRDefault="00B70646" w:rsidP="00512ABE">
      <w:pPr>
        <w:pStyle w:val="BodyText"/>
        <w:ind w:firstLine="216"/>
      </w:pPr>
      <w:r w:rsidRPr="00B70646">
        <w:t>The sampling rate used in this experiment is approximately 70 Hz. The output data is captured from a serial port and stored in the PC. The DC componen</w:t>
      </w:r>
      <w:r>
        <w:t>t</w:t>
      </w:r>
      <w:r w:rsidRPr="00B70646">
        <w:t xml:space="preserve"> </w:t>
      </w:r>
      <w:r w:rsidR="000626DC">
        <w:t>is obtained by determining a 32-</w:t>
      </w:r>
      <w:r w:rsidRPr="00B70646">
        <w:t xml:space="preserve">point moving average of the raw signal, </w:t>
      </w:r>
      <w:r w:rsidR="00B66723">
        <w:t>while the AC component</w:t>
      </w:r>
      <w:r w:rsidRPr="00B70646">
        <w:t xml:space="preserve"> is the remainder of the signal with the DC portion removed.</w:t>
      </w:r>
      <w:r w:rsidR="0017088B">
        <w:t xml:space="preserve"> </w:t>
      </w:r>
    </w:p>
    <w:p w14:paraId="72CA20CC" w14:textId="2E980265" w:rsidR="00ED13D6" w:rsidRDefault="00B361D1" w:rsidP="00B57A1C">
      <w:pPr>
        <w:pStyle w:val="Heading1"/>
      </w:pPr>
      <w:r>
        <w:t>Results</w:t>
      </w:r>
    </w:p>
    <w:p w14:paraId="2EE4B98B" w14:textId="171F18AE" w:rsidR="00163918" w:rsidRDefault="00C72E0F" w:rsidP="00163918">
      <w:pPr>
        <w:pStyle w:val="BodyText"/>
      </w:pPr>
      <w:r>
        <w:t xml:space="preserve">Table II </w:t>
      </w:r>
      <w:r w:rsidR="00E4237E" w:rsidRPr="00E4237E">
        <w:t>sum</w:t>
      </w:r>
      <w:r w:rsidR="00F34E8F">
        <w:t>marizes the average value of</w:t>
      </w:r>
      <w:r w:rsidR="00E4237E" w:rsidRPr="00E4237E">
        <w:t xml:space="preserve"> beat-to-beat</w:t>
      </w:r>
      <w:r w:rsidR="00F34E8F">
        <w:t xml:space="preserve"> (BB)</w:t>
      </w:r>
      <w:r w:rsidR="00E4237E" w:rsidRPr="00E4237E">
        <w:t xml:space="preserve"> interval in seconds and heart rate in beats per minut</w:t>
      </w:r>
      <w:r w:rsidR="00F34E8F">
        <w:t>e during pre-exercise and post-exercise phases for</w:t>
      </w:r>
      <w:r w:rsidR="00E4237E" w:rsidRPr="00E4237E">
        <w:t xml:space="preserve"> 10 subjects</w:t>
      </w:r>
      <w:r w:rsidR="00F34E8F">
        <w:t xml:space="preserve"> studied</w:t>
      </w:r>
      <w:r w:rsidR="00E4237E" w:rsidRPr="00E4237E">
        <w:t>.</w:t>
      </w:r>
      <w:r w:rsidR="00F34E8F">
        <w:t xml:space="preserve"> </w:t>
      </w:r>
      <w:r w:rsidR="004B4E0B" w:rsidRPr="004B4E0B">
        <w:t xml:space="preserve">Heart rate was significantly increased during post-exercise 1 for all subjects compared to pre-exercise. However, from post-exercise 1 to post-exercise 5, the heart rate continuously increased for some individuals, while for others, the heart rate fluctuated from post- exercise 1 to post-exercise 5. Median and </w:t>
      </w:r>
      <w:r w:rsidR="00163918">
        <w:t>interquartile range (</w:t>
      </w:r>
      <w:r w:rsidR="004B4E0B" w:rsidRPr="004B4E0B">
        <w:t>IQR</w:t>
      </w:r>
      <w:r w:rsidR="00163918">
        <w:t>)</w:t>
      </w:r>
      <w:r w:rsidR="004B4E0B" w:rsidRPr="004B4E0B">
        <w:t xml:space="preserve"> increased from pre-exercise to post-exercise 2 and decreased during post-exercise 3, particularly for 25th percentile. </w:t>
      </w:r>
      <w:r w:rsidR="00163918">
        <w:t xml:space="preserve">Heart rate increases from a median [IQR] of 51 [48-57] during pre-exercise to 83 [75-98] during post-exercise 1. Median [IQR] changes to 90 [84-98], 90 [82-98], 91 [80-100] </w:t>
      </w:r>
      <w:r w:rsidR="00B85401">
        <w:t>and 99 [76-106] during repeated physical</w:t>
      </w:r>
      <w:r w:rsidR="00163918">
        <w:t xml:space="preserve"> exercise</w:t>
      </w:r>
      <w:r w:rsidR="00B85401">
        <w:t xml:space="preserve"> test</w:t>
      </w:r>
      <w:r w:rsidR="00163918">
        <w:t xml:space="preserve">. </w:t>
      </w:r>
      <w:r w:rsidR="004B4E0B" w:rsidRPr="004B4E0B">
        <w:t xml:space="preserve">These differences are likely due to relative fitness and </w:t>
      </w:r>
      <w:r w:rsidR="00F34E8F">
        <w:t xml:space="preserve">individual </w:t>
      </w:r>
      <w:r w:rsidR="004B4E0B" w:rsidRPr="004B4E0B">
        <w:t>c</w:t>
      </w:r>
      <w:r w:rsidR="00F34E8F">
        <w:t>ondition</w:t>
      </w:r>
      <w:r w:rsidR="0059296C">
        <w:t>. Due to health rea</w:t>
      </w:r>
      <w:r w:rsidR="002F6CC3">
        <w:t xml:space="preserve">sons, Subject 4 </w:t>
      </w:r>
      <w:r w:rsidR="004B4E0B" w:rsidRPr="004B4E0B">
        <w:t>was unable to complete the test until post</w:t>
      </w:r>
      <w:r w:rsidR="004B4E0B">
        <w:t>-exercise 5.</w:t>
      </w:r>
    </w:p>
    <w:p w14:paraId="26BC80CF" w14:textId="77777777" w:rsidR="00163918" w:rsidRDefault="00C72E0F" w:rsidP="00163918">
      <w:pPr>
        <w:pStyle w:val="BodyText"/>
      </w:pPr>
      <w:r>
        <w:t>Table III</w:t>
      </w:r>
      <w:r w:rsidR="00E4237E" w:rsidRPr="00E4237E">
        <w:t xml:space="preserve"> shows the average value of changes in oxygen extraction in volts and changes in percentage of oxygen extraction for 10 subjects measured during the physical exercise test. Average oxygen extraction was higher during post-exercise 1 compared to pre-exercise for most subjects. Interestingly, only Subjects 3, 7 and 10 had lower oxygen extraction during post-exercise 1 with respect to their pre-exercise. Oxygen extractions were either decreased or increased slightly from post-exercise 2 to post-exercise 5, and largely in a similar range during post-exercise phases. </w:t>
      </w:r>
    </w:p>
    <w:p w14:paraId="5F80BECF" w14:textId="4A0D25D7" w:rsidR="00E4237E" w:rsidRDefault="00E4237E" w:rsidP="00163918">
      <w:pPr>
        <w:pStyle w:val="BodyText"/>
      </w:pPr>
      <w:r w:rsidRPr="00E4237E">
        <w:t>Median and IQR of oxygen extraction show a similar pattern to the median and IQ</w:t>
      </w:r>
      <w:r w:rsidR="0063482B">
        <w:t>R of heart rate shown in Table II</w:t>
      </w:r>
      <w:r w:rsidRPr="00E4237E">
        <w:t xml:space="preserve">. </w:t>
      </w:r>
      <w:r w:rsidR="00163918" w:rsidRPr="00163918">
        <w:t xml:space="preserve">Median oxygen extraction increases from 37.4% during rest to 41.2% during following intense exercise. For further (repeated) physical exercise tests yielded extraction of 37.9%, 36.6%, 39.4% and 40.4%. </w:t>
      </w:r>
      <w:r w:rsidRPr="00E4237E">
        <w:t>Again, relative fitness plays a role, as not all volunteers were equally fit.</w:t>
      </w:r>
    </w:p>
    <w:p w14:paraId="5860B62B" w14:textId="11082124" w:rsidR="00E4237E" w:rsidRDefault="006C3F1B" w:rsidP="00B57A1C">
      <w:pPr>
        <w:pStyle w:val="BodyText"/>
      </w:pPr>
      <w:r>
        <w:t>Fig.</w:t>
      </w:r>
      <w:r w:rsidR="00E4237E" w:rsidRPr="00E4237E">
        <w:t xml:space="preserve"> 2 shows the change in cardiac output and change in cardiac output over time throughout the pre-exercise, and post-</w:t>
      </w:r>
      <w:r w:rsidR="00B85401">
        <w:t>e</w:t>
      </w:r>
      <w:r w:rsidR="00E4237E" w:rsidRPr="00E4237E">
        <w:t xml:space="preserve">xercise 1, 2, 3, 4, and 5 for Subject 5. During pre-exercise, very low cardiac output was recorded compared to all post-exercise phases. </w:t>
      </w:r>
    </w:p>
    <w:p w14:paraId="5BA6C3F0" w14:textId="77777777" w:rsidR="007118D0" w:rsidRDefault="007118D0" w:rsidP="00B85401">
      <w:pPr>
        <w:pStyle w:val="tablehead"/>
        <w:numPr>
          <w:ilvl w:val="0"/>
          <w:numId w:val="0"/>
        </w:numPr>
        <w:jc w:val="both"/>
        <w:sectPr w:rsidR="007118D0">
          <w:type w:val="continuous"/>
          <w:pgSz w:w="11909" w:h="16834" w:code="9"/>
          <w:pgMar w:top="1080" w:right="734" w:bottom="2434" w:left="734" w:header="720" w:footer="720" w:gutter="0"/>
          <w:cols w:num="2" w:space="360"/>
          <w:rtlGutter/>
          <w:docGrid w:linePitch="360"/>
        </w:sectPr>
      </w:pPr>
    </w:p>
    <w:p w14:paraId="18E9E679" w14:textId="441FB95D" w:rsidR="005952A6" w:rsidRDefault="00C72E0F" w:rsidP="00C72E0F">
      <w:pPr>
        <w:pStyle w:val="tablehead"/>
      </w:pPr>
      <w:r w:rsidRPr="00C72E0F">
        <w:t>Average value of beat-to-beat interval (BB) in seconds and heart rate (HR) in beats/minute measured during pre-exercise and post-exercises for 10 subjects studied.</w:t>
      </w:r>
    </w:p>
    <w:p w14:paraId="511893B3" w14:textId="77777777" w:rsidR="0037248E" w:rsidRDefault="0037248E" w:rsidP="00C72E0F">
      <w:pPr>
        <w:jc w:val="both"/>
        <w:sectPr w:rsidR="0037248E" w:rsidSect="00C72E0F">
          <w:type w:val="continuous"/>
          <w:pgSz w:w="11909" w:h="16834" w:code="9"/>
          <w:pgMar w:top="1080" w:right="734" w:bottom="2434" w:left="734" w:header="720" w:footer="720" w:gutter="0"/>
          <w:cols w:space="360"/>
          <w:rtlGutter/>
          <w:docGrid w:linePitch="360"/>
        </w:sectPr>
      </w:pPr>
    </w:p>
    <w:tbl>
      <w:tblPr>
        <w:tblStyle w:val="TableGrid"/>
        <w:tblW w:w="9425" w:type="dxa"/>
        <w:jc w:val="center"/>
        <w:tblInd w:w="-188" w:type="dxa"/>
        <w:tblLook w:val="04A0" w:firstRow="1" w:lastRow="0" w:firstColumn="1" w:lastColumn="0" w:noHBand="0" w:noVBand="1"/>
      </w:tblPr>
      <w:tblGrid>
        <w:gridCol w:w="1459"/>
        <w:gridCol w:w="756"/>
        <w:gridCol w:w="550"/>
        <w:gridCol w:w="756"/>
        <w:gridCol w:w="576"/>
        <w:gridCol w:w="756"/>
        <w:gridCol w:w="576"/>
        <w:gridCol w:w="756"/>
        <w:gridCol w:w="576"/>
        <w:gridCol w:w="756"/>
        <w:gridCol w:w="576"/>
        <w:gridCol w:w="756"/>
        <w:gridCol w:w="576"/>
      </w:tblGrid>
      <w:tr w:rsidR="00F94163" w:rsidRPr="0014060C" w14:paraId="5668849B" w14:textId="77777777" w:rsidTr="0014060C">
        <w:trPr>
          <w:jc w:val="center"/>
        </w:trPr>
        <w:tc>
          <w:tcPr>
            <w:tcW w:w="1459" w:type="dxa"/>
            <w:vMerge w:val="restart"/>
            <w:vAlign w:val="center"/>
          </w:tcPr>
          <w:p w14:paraId="38671D58" w14:textId="77777777" w:rsidR="00F94163" w:rsidRPr="0014060C" w:rsidRDefault="00F94163" w:rsidP="0014060C">
            <w:pPr>
              <w:rPr>
                <w:rFonts w:ascii="Times New Roman" w:hAnsi="Times New Roman" w:cs="Times New Roman"/>
                <w:b/>
                <w:sz w:val="16"/>
                <w:szCs w:val="16"/>
              </w:rPr>
            </w:pPr>
            <w:r w:rsidRPr="0014060C">
              <w:rPr>
                <w:rFonts w:ascii="Times New Roman" w:hAnsi="Times New Roman" w:cs="Times New Roman"/>
                <w:b/>
                <w:sz w:val="16"/>
                <w:szCs w:val="16"/>
              </w:rPr>
              <w:t>No</w:t>
            </w:r>
          </w:p>
        </w:tc>
        <w:tc>
          <w:tcPr>
            <w:tcW w:w="1306" w:type="dxa"/>
            <w:gridSpan w:val="2"/>
            <w:vAlign w:val="center"/>
          </w:tcPr>
          <w:p w14:paraId="66DD79B4" w14:textId="77777777" w:rsidR="00F94163" w:rsidRPr="0014060C" w:rsidRDefault="00F94163" w:rsidP="0068724A">
            <w:pPr>
              <w:rPr>
                <w:rFonts w:ascii="Times New Roman" w:hAnsi="Times New Roman" w:cs="Times New Roman"/>
                <w:b/>
                <w:sz w:val="16"/>
                <w:szCs w:val="16"/>
              </w:rPr>
            </w:pPr>
            <w:r w:rsidRPr="0014060C">
              <w:rPr>
                <w:rFonts w:ascii="Times New Roman" w:hAnsi="Times New Roman" w:cs="Times New Roman"/>
                <w:b/>
                <w:sz w:val="16"/>
                <w:szCs w:val="16"/>
              </w:rPr>
              <w:t>Pre-exercise</w:t>
            </w:r>
          </w:p>
        </w:tc>
        <w:tc>
          <w:tcPr>
            <w:tcW w:w="1332" w:type="dxa"/>
            <w:gridSpan w:val="2"/>
            <w:vAlign w:val="center"/>
          </w:tcPr>
          <w:p w14:paraId="5992EC32" w14:textId="77777777" w:rsidR="00F94163" w:rsidRPr="0014060C" w:rsidRDefault="00F94163" w:rsidP="0068724A">
            <w:pPr>
              <w:rPr>
                <w:rFonts w:ascii="Times New Roman" w:hAnsi="Times New Roman" w:cs="Times New Roman"/>
                <w:b/>
                <w:sz w:val="16"/>
                <w:szCs w:val="16"/>
              </w:rPr>
            </w:pPr>
            <w:r w:rsidRPr="0014060C">
              <w:rPr>
                <w:rFonts w:ascii="Times New Roman" w:hAnsi="Times New Roman" w:cs="Times New Roman"/>
                <w:b/>
                <w:sz w:val="16"/>
                <w:szCs w:val="16"/>
              </w:rPr>
              <w:t>Post-exercise 1</w:t>
            </w:r>
          </w:p>
        </w:tc>
        <w:tc>
          <w:tcPr>
            <w:tcW w:w="1332" w:type="dxa"/>
            <w:gridSpan w:val="2"/>
            <w:vAlign w:val="center"/>
          </w:tcPr>
          <w:p w14:paraId="747C1307" w14:textId="77777777" w:rsidR="00F94163" w:rsidRPr="0014060C" w:rsidRDefault="00F94163" w:rsidP="0068724A">
            <w:pPr>
              <w:rPr>
                <w:rFonts w:ascii="Times New Roman" w:hAnsi="Times New Roman" w:cs="Times New Roman"/>
                <w:b/>
                <w:sz w:val="16"/>
                <w:szCs w:val="16"/>
              </w:rPr>
            </w:pPr>
            <w:r w:rsidRPr="0014060C">
              <w:rPr>
                <w:rFonts w:ascii="Times New Roman" w:hAnsi="Times New Roman" w:cs="Times New Roman"/>
                <w:b/>
                <w:sz w:val="16"/>
                <w:szCs w:val="16"/>
              </w:rPr>
              <w:t>Post-exercise 2</w:t>
            </w:r>
          </w:p>
        </w:tc>
        <w:tc>
          <w:tcPr>
            <w:tcW w:w="1332" w:type="dxa"/>
            <w:gridSpan w:val="2"/>
            <w:vAlign w:val="center"/>
          </w:tcPr>
          <w:p w14:paraId="56F2DDB7" w14:textId="77777777" w:rsidR="00F94163" w:rsidRPr="0014060C" w:rsidRDefault="00F94163" w:rsidP="0068724A">
            <w:pPr>
              <w:rPr>
                <w:rFonts w:ascii="Times New Roman" w:hAnsi="Times New Roman" w:cs="Times New Roman"/>
                <w:b/>
                <w:sz w:val="16"/>
                <w:szCs w:val="16"/>
              </w:rPr>
            </w:pPr>
            <w:r w:rsidRPr="0014060C">
              <w:rPr>
                <w:rFonts w:ascii="Times New Roman" w:hAnsi="Times New Roman" w:cs="Times New Roman"/>
                <w:b/>
                <w:sz w:val="16"/>
                <w:szCs w:val="16"/>
              </w:rPr>
              <w:t>Post-exercise 3</w:t>
            </w:r>
          </w:p>
        </w:tc>
        <w:tc>
          <w:tcPr>
            <w:tcW w:w="1332" w:type="dxa"/>
            <w:gridSpan w:val="2"/>
            <w:vAlign w:val="center"/>
          </w:tcPr>
          <w:p w14:paraId="3E309E28" w14:textId="77777777" w:rsidR="00F94163" w:rsidRPr="0014060C" w:rsidRDefault="00F94163" w:rsidP="0068724A">
            <w:pPr>
              <w:rPr>
                <w:rFonts w:ascii="Times New Roman" w:hAnsi="Times New Roman" w:cs="Times New Roman"/>
                <w:b/>
                <w:sz w:val="16"/>
                <w:szCs w:val="16"/>
              </w:rPr>
            </w:pPr>
            <w:r w:rsidRPr="0014060C">
              <w:rPr>
                <w:rFonts w:ascii="Times New Roman" w:hAnsi="Times New Roman" w:cs="Times New Roman"/>
                <w:b/>
                <w:sz w:val="16"/>
                <w:szCs w:val="16"/>
              </w:rPr>
              <w:t>Post-exercise 4</w:t>
            </w:r>
          </w:p>
        </w:tc>
        <w:tc>
          <w:tcPr>
            <w:tcW w:w="1332" w:type="dxa"/>
            <w:gridSpan w:val="2"/>
            <w:vAlign w:val="center"/>
          </w:tcPr>
          <w:p w14:paraId="6A3034DA" w14:textId="77777777" w:rsidR="00F94163" w:rsidRPr="0014060C" w:rsidRDefault="00F94163" w:rsidP="0068724A">
            <w:pPr>
              <w:rPr>
                <w:rFonts w:ascii="Times New Roman" w:hAnsi="Times New Roman" w:cs="Times New Roman"/>
                <w:b/>
                <w:sz w:val="16"/>
                <w:szCs w:val="16"/>
              </w:rPr>
            </w:pPr>
            <w:r w:rsidRPr="0014060C">
              <w:rPr>
                <w:rFonts w:ascii="Times New Roman" w:hAnsi="Times New Roman" w:cs="Times New Roman"/>
                <w:b/>
                <w:sz w:val="16"/>
                <w:szCs w:val="16"/>
              </w:rPr>
              <w:t>Post-exercise 5</w:t>
            </w:r>
          </w:p>
        </w:tc>
      </w:tr>
      <w:tr w:rsidR="00F94163" w:rsidRPr="0014060C" w14:paraId="51B10B38" w14:textId="77777777" w:rsidTr="0014060C">
        <w:trPr>
          <w:jc w:val="center"/>
        </w:trPr>
        <w:tc>
          <w:tcPr>
            <w:tcW w:w="1459" w:type="dxa"/>
            <w:vMerge/>
            <w:vAlign w:val="center"/>
          </w:tcPr>
          <w:p w14:paraId="02B4205B" w14:textId="77777777" w:rsidR="00F94163" w:rsidRPr="0014060C" w:rsidRDefault="00F94163" w:rsidP="0068724A">
            <w:pPr>
              <w:rPr>
                <w:rFonts w:ascii="Times New Roman" w:hAnsi="Times New Roman" w:cs="Times New Roman"/>
                <w:b/>
                <w:sz w:val="16"/>
                <w:szCs w:val="16"/>
              </w:rPr>
            </w:pPr>
          </w:p>
        </w:tc>
        <w:tc>
          <w:tcPr>
            <w:tcW w:w="756" w:type="dxa"/>
            <w:vAlign w:val="center"/>
          </w:tcPr>
          <w:p w14:paraId="5349E1B4"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BB</w:t>
            </w:r>
          </w:p>
        </w:tc>
        <w:tc>
          <w:tcPr>
            <w:tcW w:w="550" w:type="dxa"/>
            <w:vAlign w:val="center"/>
          </w:tcPr>
          <w:p w14:paraId="54649B65"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HR</w:t>
            </w:r>
          </w:p>
        </w:tc>
        <w:tc>
          <w:tcPr>
            <w:tcW w:w="756" w:type="dxa"/>
            <w:vAlign w:val="center"/>
          </w:tcPr>
          <w:p w14:paraId="32AA5CD7"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BB</w:t>
            </w:r>
          </w:p>
        </w:tc>
        <w:tc>
          <w:tcPr>
            <w:tcW w:w="576" w:type="dxa"/>
            <w:vAlign w:val="center"/>
          </w:tcPr>
          <w:p w14:paraId="4CB87434"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HR</w:t>
            </w:r>
          </w:p>
        </w:tc>
        <w:tc>
          <w:tcPr>
            <w:tcW w:w="756" w:type="dxa"/>
            <w:vAlign w:val="center"/>
          </w:tcPr>
          <w:p w14:paraId="5B4ECF66"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BB</w:t>
            </w:r>
          </w:p>
        </w:tc>
        <w:tc>
          <w:tcPr>
            <w:tcW w:w="576" w:type="dxa"/>
            <w:vAlign w:val="center"/>
          </w:tcPr>
          <w:p w14:paraId="79775418"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HR</w:t>
            </w:r>
          </w:p>
        </w:tc>
        <w:tc>
          <w:tcPr>
            <w:tcW w:w="756" w:type="dxa"/>
            <w:vAlign w:val="center"/>
          </w:tcPr>
          <w:p w14:paraId="71E206F7"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BB</w:t>
            </w:r>
          </w:p>
        </w:tc>
        <w:tc>
          <w:tcPr>
            <w:tcW w:w="576" w:type="dxa"/>
            <w:vAlign w:val="center"/>
          </w:tcPr>
          <w:p w14:paraId="07322174"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HR</w:t>
            </w:r>
          </w:p>
        </w:tc>
        <w:tc>
          <w:tcPr>
            <w:tcW w:w="756" w:type="dxa"/>
            <w:vAlign w:val="center"/>
          </w:tcPr>
          <w:p w14:paraId="293A0C06"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BB</w:t>
            </w:r>
          </w:p>
        </w:tc>
        <w:tc>
          <w:tcPr>
            <w:tcW w:w="576" w:type="dxa"/>
            <w:vAlign w:val="center"/>
          </w:tcPr>
          <w:p w14:paraId="32EC1474"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HR</w:t>
            </w:r>
          </w:p>
        </w:tc>
        <w:tc>
          <w:tcPr>
            <w:tcW w:w="756" w:type="dxa"/>
            <w:vAlign w:val="center"/>
          </w:tcPr>
          <w:p w14:paraId="25D96A8D"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BB</w:t>
            </w:r>
          </w:p>
        </w:tc>
        <w:tc>
          <w:tcPr>
            <w:tcW w:w="576" w:type="dxa"/>
            <w:vAlign w:val="center"/>
          </w:tcPr>
          <w:p w14:paraId="20D976D8" w14:textId="77777777" w:rsidR="00F94163" w:rsidRPr="0014060C" w:rsidRDefault="00F94163" w:rsidP="0068724A">
            <w:pPr>
              <w:rPr>
                <w:rFonts w:ascii="Times New Roman" w:hAnsi="Times New Roman" w:cs="Times New Roman"/>
                <w:b/>
                <w:sz w:val="15"/>
                <w:szCs w:val="15"/>
              </w:rPr>
            </w:pPr>
            <w:r w:rsidRPr="0014060C">
              <w:rPr>
                <w:rFonts w:ascii="Times New Roman" w:hAnsi="Times New Roman" w:cs="Times New Roman"/>
                <w:b/>
                <w:sz w:val="15"/>
                <w:szCs w:val="15"/>
              </w:rPr>
              <w:t>HR</w:t>
            </w:r>
          </w:p>
        </w:tc>
      </w:tr>
      <w:tr w:rsidR="00F94163" w:rsidRPr="0014060C" w14:paraId="759E5A40" w14:textId="77777777" w:rsidTr="0014060C">
        <w:trPr>
          <w:jc w:val="center"/>
        </w:trPr>
        <w:tc>
          <w:tcPr>
            <w:tcW w:w="1459" w:type="dxa"/>
            <w:vAlign w:val="center"/>
          </w:tcPr>
          <w:p w14:paraId="1008398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w:t>
            </w:r>
          </w:p>
        </w:tc>
        <w:tc>
          <w:tcPr>
            <w:tcW w:w="756" w:type="dxa"/>
            <w:vAlign w:val="center"/>
          </w:tcPr>
          <w:p w14:paraId="26932C1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1.171</w:t>
            </w:r>
          </w:p>
        </w:tc>
        <w:tc>
          <w:tcPr>
            <w:tcW w:w="550" w:type="dxa"/>
            <w:vAlign w:val="center"/>
          </w:tcPr>
          <w:p w14:paraId="770F052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51</w:t>
            </w:r>
          </w:p>
        </w:tc>
        <w:tc>
          <w:tcPr>
            <w:tcW w:w="756" w:type="dxa"/>
            <w:vAlign w:val="center"/>
          </w:tcPr>
          <w:p w14:paraId="1644CB9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0.757</w:t>
            </w:r>
          </w:p>
        </w:tc>
        <w:tc>
          <w:tcPr>
            <w:tcW w:w="576" w:type="dxa"/>
            <w:vAlign w:val="center"/>
          </w:tcPr>
          <w:p w14:paraId="6842F21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79</w:t>
            </w:r>
          </w:p>
        </w:tc>
        <w:tc>
          <w:tcPr>
            <w:tcW w:w="756" w:type="dxa"/>
            <w:vAlign w:val="center"/>
          </w:tcPr>
          <w:p w14:paraId="6B4D2EF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0.714</w:t>
            </w:r>
          </w:p>
        </w:tc>
        <w:tc>
          <w:tcPr>
            <w:tcW w:w="576" w:type="dxa"/>
            <w:vAlign w:val="center"/>
          </w:tcPr>
          <w:p w14:paraId="0B0FD42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84</w:t>
            </w:r>
          </w:p>
        </w:tc>
        <w:tc>
          <w:tcPr>
            <w:tcW w:w="756" w:type="dxa"/>
            <w:vAlign w:val="center"/>
          </w:tcPr>
          <w:p w14:paraId="794AEA4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0.657</w:t>
            </w:r>
          </w:p>
        </w:tc>
        <w:tc>
          <w:tcPr>
            <w:tcW w:w="576" w:type="dxa"/>
            <w:vAlign w:val="center"/>
          </w:tcPr>
          <w:p w14:paraId="4A0BA22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91</w:t>
            </w:r>
          </w:p>
        </w:tc>
        <w:tc>
          <w:tcPr>
            <w:tcW w:w="756" w:type="dxa"/>
            <w:vAlign w:val="center"/>
          </w:tcPr>
          <w:p w14:paraId="3B57A62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0.657</w:t>
            </w:r>
          </w:p>
        </w:tc>
        <w:tc>
          <w:tcPr>
            <w:tcW w:w="576" w:type="dxa"/>
            <w:vAlign w:val="center"/>
          </w:tcPr>
          <w:p w14:paraId="2C8D072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91</w:t>
            </w:r>
          </w:p>
        </w:tc>
        <w:tc>
          <w:tcPr>
            <w:tcW w:w="756" w:type="dxa"/>
            <w:vAlign w:val="center"/>
          </w:tcPr>
          <w:p w14:paraId="3958EBE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0.671</w:t>
            </w:r>
          </w:p>
        </w:tc>
        <w:tc>
          <w:tcPr>
            <w:tcW w:w="576" w:type="dxa"/>
            <w:vAlign w:val="center"/>
          </w:tcPr>
          <w:p w14:paraId="235E598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99</w:t>
            </w:r>
          </w:p>
        </w:tc>
      </w:tr>
      <w:tr w:rsidR="00F94163" w:rsidRPr="0014060C" w14:paraId="1F9E7044" w14:textId="77777777" w:rsidTr="0014060C">
        <w:trPr>
          <w:jc w:val="center"/>
        </w:trPr>
        <w:tc>
          <w:tcPr>
            <w:tcW w:w="1459" w:type="dxa"/>
            <w:vAlign w:val="center"/>
          </w:tcPr>
          <w:p w14:paraId="56F935E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2</w:t>
            </w:r>
          </w:p>
        </w:tc>
        <w:tc>
          <w:tcPr>
            <w:tcW w:w="756" w:type="dxa"/>
            <w:vAlign w:val="center"/>
          </w:tcPr>
          <w:p w14:paraId="31957AB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1.057</w:t>
            </w:r>
          </w:p>
        </w:tc>
        <w:tc>
          <w:tcPr>
            <w:tcW w:w="550" w:type="dxa"/>
            <w:vAlign w:val="center"/>
          </w:tcPr>
          <w:p w14:paraId="4E91A73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57</w:t>
            </w:r>
          </w:p>
        </w:tc>
        <w:tc>
          <w:tcPr>
            <w:tcW w:w="756" w:type="dxa"/>
            <w:vAlign w:val="center"/>
          </w:tcPr>
          <w:p w14:paraId="44C959B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0.571</w:t>
            </w:r>
          </w:p>
        </w:tc>
        <w:tc>
          <w:tcPr>
            <w:tcW w:w="576" w:type="dxa"/>
            <w:vAlign w:val="center"/>
          </w:tcPr>
          <w:p w14:paraId="7B83FF7F"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105</w:t>
            </w:r>
          </w:p>
        </w:tc>
        <w:tc>
          <w:tcPr>
            <w:tcW w:w="756" w:type="dxa"/>
            <w:vAlign w:val="center"/>
          </w:tcPr>
          <w:p w14:paraId="11ED9D8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0.557</w:t>
            </w:r>
          </w:p>
        </w:tc>
        <w:tc>
          <w:tcPr>
            <w:tcW w:w="576" w:type="dxa"/>
            <w:vAlign w:val="center"/>
          </w:tcPr>
          <w:p w14:paraId="63C2122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108</w:t>
            </w:r>
          </w:p>
        </w:tc>
        <w:tc>
          <w:tcPr>
            <w:tcW w:w="756" w:type="dxa"/>
            <w:vAlign w:val="center"/>
          </w:tcPr>
          <w:p w14:paraId="273F132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0.557</w:t>
            </w:r>
          </w:p>
        </w:tc>
        <w:tc>
          <w:tcPr>
            <w:tcW w:w="576" w:type="dxa"/>
            <w:vAlign w:val="center"/>
          </w:tcPr>
          <w:p w14:paraId="39CF50E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108</w:t>
            </w:r>
          </w:p>
        </w:tc>
        <w:tc>
          <w:tcPr>
            <w:tcW w:w="756" w:type="dxa"/>
            <w:vAlign w:val="center"/>
          </w:tcPr>
          <w:p w14:paraId="615EB60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0.543</w:t>
            </w:r>
          </w:p>
        </w:tc>
        <w:tc>
          <w:tcPr>
            <w:tcW w:w="576" w:type="dxa"/>
            <w:vAlign w:val="center"/>
          </w:tcPr>
          <w:p w14:paraId="097A3923"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111</w:t>
            </w:r>
          </w:p>
        </w:tc>
        <w:tc>
          <w:tcPr>
            <w:tcW w:w="756" w:type="dxa"/>
            <w:vAlign w:val="center"/>
          </w:tcPr>
          <w:p w14:paraId="30EE9A3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0.543</w:t>
            </w:r>
          </w:p>
        </w:tc>
        <w:tc>
          <w:tcPr>
            <w:tcW w:w="576" w:type="dxa"/>
            <w:vAlign w:val="center"/>
          </w:tcPr>
          <w:p w14:paraId="4C9F8AD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111</w:t>
            </w:r>
          </w:p>
        </w:tc>
      </w:tr>
      <w:tr w:rsidR="00F94163" w:rsidRPr="0014060C" w14:paraId="23DD51B7" w14:textId="77777777" w:rsidTr="0014060C">
        <w:trPr>
          <w:jc w:val="center"/>
        </w:trPr>
        <w:tc>
          <w:tcPr>
            <w:tcW w:w="1459" w:type="dxa"/>
            <w:vAlign w:val="center"/>
          </w:tcPr>
          <w:p w14:paraId="1C45947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3</w:t>
            </w:r>
          </w:p>
        </w:tc>
        <w:tc>
          <w:tcPr>
            <w:tcW w:w="756" w:type="dxa"/>
            <w:vAlign w:val="center"/>
          </w:tcPr>
          <w:p w14:paraId="345DF9D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1.171</w:t>
            </w:r>
          </w:p>
        </w:tc>
        <w:tc>
          <w:tcPr>
            <w:tcW w:w="550" w:type="dxa"/>
            <w:vAlign w:val="center"/>
          </w:tcPr>
          <w:p w14:paraId="1447828F"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51</w:t>
            </w:r>
          </w:p>
        </w:tc>
        <w:tc>
          <w:tcPr>
            <w:tcW w:w="756" w:type="dxa"/>
            <w:vAlign w:val="center"/>
          </w:tcPr>
          <w:p w14:paraId="1668515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3B0427B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2974F73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0.586</w:t>
            </w:r>
          </w:p>
        </w:tc>
        <w:tc>
          <w:tcPr>
            <w:tcW w:w="576" w:type="dxa"/>
            <w:vAlign w:val="center"/>
          </w:tcPr>
          <w:p w14:paraId="073CE15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102</w:t>
            </w:r>
          </w:p>
        </w:tc>
        <w:tc>
          <w:tcPr>
            <w:tcW w:w="756" w:type="dxa"/>
            <w:vAlign w:val="center"/>
          </w:tcPr>
          <w:p w14:paraId="459E3ADF"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62455C8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19FC310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7AF21FB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35B80D4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0.557</w:t>
            </w:r>
          </w:p>
        </w:tc>
        <w:tc>
          <w:tcPr>
            <w:tcW w:w="576" w:type="dxa"/>
            <w:vAlign w:val="center"/>
          </w:tcPr>
          <w:p w14:paraId="70E1DCB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108</w:t>
            </w:r>
          </w:p>
        </w:tc>
      </w:tr>
      <w:tr w:rsidR="00F94163" w:rsidRPr="0014060C" w14:paraId="28D2C57D" w14:textId="77777777" w:rsidTr="0014060C">
        <w:trPr>
          <w:jc w:val="center"/>
        </w:trPr>
        <w:tc>
          <w:tcPr>
            <w:tcW w:w="1459" w:type="dxa"/>
            <w:vAlign w:val="center"/>
          </w:tcPr>
          <w:p w14:paraId="7C94AF6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4</w:t>
            </w:r>
          </w:p>
        </w:tc>
        <w:tc>
          <w:tcPr>
            <w:tcW w:w="756" w:type="dxa"/>
            <w:vAlign w:val="center"/>
          </w:tcPr>
          <w:p w14:paraId="6F1AA92F"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0.936</w:t>
            </w:r>
          </w:p>
        </w:tc>
        <w:tc>
          <w:tcPr>
            <w:tcW w:w="550" w:type="dxa"/>
            <w:vAlign w:val="center"/>
          </w:tcPr>
          <w:p w14:paraId="6CD9601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64</w:t>
            </w:r>
          </w:p>
        </w:tc>
        <w:tc>
          <w:tcPr>
            <w:tcW w:w="756" w:type="dxa"/>
            <w:vAlign w:val="center"/>
          </w:tcPr>
          <w:p w14:paraId="6A48417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0.629</w:t>
            </w:r>
          </w:p>
        </w:tc>
        <w:tc>
          <w:tcPr>
            <w:tcW w:w="576" w:type="dxa"/>
            <w:vAlign w:val="center"/>
          </w:tcPr>
          <w:p w14:paraId="7104A72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95</w:t>
            </w:r>
          </w:p>
        </w:tc>
        <w:tc>
          <w:tcPr>
            <w:tcW w:w="756" w:type="dxa"/>
            <w:vAlign w:val="center"/>
          </w:tcPr>
          <w:p w14:paraId="5A8E82F3"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0.629</w:t>
            </w:r>
          </w:p>
        </w:tc>
        <w:tc>
          <w:tcPr>
            <w:tcW w:w="576" w:type="dxa"/>
            <w:vAlign w:val="center"/>
          </w:tcPr>
          <w:p w14:paraId="28428C3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95</w:t>
            </w:r>
          </w:p>
        </w:tc>
        <w:tc>
          <w:tcPr>
            <w:tcW w:w="756" w:type="dxa"/>
            <w:vAlign w:val="center"/>
          </w:tcPr>
          <w:p w14:paraId="1C097E4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0.671</w:t>
            </w:r>
          </w:p>
        </w:tc>
        <w:tc>
          <w:tcPr>
            <w:tcW w:w="576" w:type="dxa"/>
            <w:vAlign w:val="center"/>
          </w:tcPr>
          <w:p w14:paraId="333D7BE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89</w:t>
            </w:r>
          </w:p>
        </w:tc>
        <w:tc>
          <w:tcPr>
            <w:tcW w:w="756" w:type="dxa"/>
            <w:vAlign w:val="center"/>
          </w:tcPr>
          <w:p w14:paraId="58C6084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w:t>
            </w:r>
          </w:p>
        </w:tc>
        <w:tc>
          <w:tcPr>
            <w:tcW w:w="576" w:type="dxa"/>
            <w:vAlign w:val="center"/>
          </w:tcPr>
          <w:p w14:paraId="4039809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w:t>
            </w:r>
          </w:p>
        </w:tc>
        <w:tc>
          <w:tcPr>
            <w:tcW w:w="756" w:type="dxa"/>
            <w:vAlign w:val="center"/>
          </w:tcPr>
          <w:p w14:paraId="7905E13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w:t>
            </w:r>
          </w:p>
        </w:tc>
        <w:tc>
          <w:tcPr>
            <w:tcW w:w="576" w:type="dxa"/>
            <w:vAlign w:val="center"/>
          </w:tcPr>
          <w:p w14:paraId="719CD63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w:t>
            </w:r>
          </w:p>
        </w:tc>
      </w:tr>
      <w:tr w:rsidR="00F94163" w:rsidRPr="0014060C" w14:paraId="1507FD56" w14:textId="77777777" w:rsidTr="0014060C">
        <w:trPr>
          <w:jc w:val="center"/>
        </w:trPr>
        <w:tc>
          <w:tcPr>
            <w:tcW w:w="1459" w:type="dxa"/>
            <w:vAlign w:val="center"/>
          </w:tcPr>
          <w:p w14:paraId="38EF073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w:t>
            </w:r>
          </w:p>
        </w:tc>
        <w:tc>
          <w:tcPr>
            <w:tcW w:w="756" w:type="dxa"/>
            <w:vAlign w:val="center"/>
          </w:tcPr>
          <w:p w14:paraId="44F52C7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1.000</w:t>
            </w:r>
          </w:p>
        </w:tc>
        <w:tc>
          <w:tcPr>
            <w:tcW w:w="550" w:type="dxa"/>
            <w:vAlign w:val="center"/>
          </w:tcPr>
          <w:p w14:paraId="0CB7966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60</w:t>
            </w:r>
          </w:p>
        </w:tc>
        <w:tc>
          <w:tcPr>
            <w:tcW w:w="756" w:type="dxa"/>
            <w:vAlign w:val="center"/>
          </w:tcPr>
          <w:p w14:paraId="7A1146E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0.800</w:t>
            </w:r>
          </w:p>
        </w:tc>
        <w:tc>
          <w:tcPr>
            <w:tcW w:w="576" w:type="dxa"/>
            <w:vAlign w:val="center"/>
          </w:tcPr>
          <w:p w14:paraId="03D9FE3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75</w:t>
            </w:r>
          </w:p>
        </w:tc>
        <w:tc>
          <w:tcPr>
            <w:tcW w:w="756" w:type="dxa"/>
            <w:vAlign w:val="center"/>
          </w:tcPr>
          <w:p w14:paraId="5CF92B1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0.657</w:t>
            </w:r>
          </w:p>
        </w:tc>
        <w:tc>
          <w:tcPr>
            <w:tcW w:w="576" w:type="dxa"/>
            <w:vAlign w:val="center"/>
          </w:tcPr>
          <w:p w14:paraId="5DF5E46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91</w:t>
            </w:r>
          </w:p>
        </w:tc>
        <w:tc>
          <w:tcPr>
            <w:tcW w:w="756" w:type="dxa"/>
            <w:vAlign w:val="center"/>
          </w:tcPr>
          <w:p w14:paraId="3D48D46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0.629</w:t>
            </w:r>
          </w:p>
        </w:tc>
        <w:tc>
          <w:tcPr>
            <w:tcW w:w="576" w:type="dxa"/>
            <w:vAlign w:val="center"/>
          </w:tcPr>
          <w:p w14:paraId="2E08829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95</w:t>
            </w:r>
          </w:p>
        </w:tc>
        <w:tc>
          <w:tcPr>
            <w:tcW w:w="756" w:type="dxa"/>
            <w:vAlign w:val="center"/>
          </w:tcPr>
          <w:p w14:paraId="17862C7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0.629</w:t>
            </w:r>
          </w:p>
        </w:tc>
        <w:tc>
          <w:tcPr>
            <w:tcW w:w="576" w:type="dxa"/>
            <w:vAlign w:val="center"/>
          </w:tcPr>
          <w:p w14:paraId="11650D7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95</w:t>
            </w:r>
          </w:p>
        </w:tc>
        <w:tc>
          <w:tcPr>
            <w:tcW w:w="756" w:type="dxa"/>
            <w:vAlign w:val="center"/>
          </w:tcPr>
          <w:p w14:paraId="6CC1D96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0.600</w:t>
            </w:r>
          </w:p>
        </w:tc>
        <w:tc>
          <w:tcPr>
            <w:tcW w:w="576" w:type="dxa"/>
            <w:vAlign w:val="center"/>
          </w:tcPr>
          <w:p w14:paraId="63BE427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100</w:t>
            </w:r>
          </w:p>
        </w:tc>
      </w:tr>
      <w:tr w:rsidR="00F94163" w:rsidRPr="0014060C" w14:paraId="11DE058F" w14:textId="77777777" w:rsidTr="0014060C">
        <w:trPr>
          <w:jc w:val="center"/>
        </w:trPr>
        <w:tc>
          <w:tcPr>
            <w:tcW w:w="1459" w:type="dxa"/>
            <w:vAlign w:val="center"/>
          </w:tcPr>
          <w:p w14:paraId="6E8E91A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6</w:t>
            </w:r>
          </w:p>
        </w:tc>
        <w:tc>
          <w:tcPr>
            <w:tcW w:w="756" w:type="dxa"/>
            <w:vAlign w:val="center"/>
          </w:tcPr>
          <w:p w14:paraId="6E75889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1.257</w:t>
            </w:r>
          </w:p>
        </w:tc>
        <w:tc>
          <w:tcPr>
            <w:tcW w:w="550" w:type="dxa"/>
            <w:vAlign w:val="center"/>
          </w:tcPr>
          <w:p w14:paraId="2E06884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48</w:t>
            </w:r>
          </w:p>
        </w:tc>
        <w:tc>
          <w:tcPr>
            <w:tcW w:w="756" w:type="dxa"/>
            <w:vAlign w:val="center"/>
          </w:tcPr>
          <w:p w14:paraId="4BA73A9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0.586</w:t>
            </w:r>
          </w:p>
        </w:tc>
        <w:tc>
          <w:tcPr>
            <w:tcW w:w="576" w:type="dxa"/>
            <w:vAlign w:val="center"/>
          </w:tcPr>
          <w:p w14:paraId="697FF6D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102</w:t>
            </w:r>
          </w:p>
        </w:tc>
        <w:tc>
          <w:tcPr>
            <w:tcW w:w="756" w:type="dxa"/>
            <w:vAlign w:val="center"/>
          </w:tcPr>
          <w:p w14:paraId="6D2E831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2C678DB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1BB3FA8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0.586</w:t>
            </w:r>
          </w:p>
        </w:tc>
        <w:tc>
          <w:tcPr>
            <w:tcW w:w="576" w:type="dxa"/>
            <w:vAlign w:val="center"/>
          </w:tcPr>
          <w:p w14:paraId="629FA3A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102</w:t>
            </w:r>
          </w:p>
        </w:tc>
        <w:tc>
          <w:tcPr>
            <w:tcW w:w="756" w:type="dxa"/>
            <w:vAlign w:val="center"/>
          </w:tcPr>
          <w:p w14:paraId="2155180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0.571</w:t>
            </w:r>
          </w:p>
        </w:tc>
        <w:tc>
          <w:tcPr>
            <w:tcW w:w="576" w:type="dxa"/>
            <w:vAlign w:val="center"/>
          </w:tcPr>
          <w:p w14:paraId="5886A0E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105</w:t>
            </w:r>
          </w:p>
        </w:tc>
        <w:tc>
          <w:tcPr>
            <w:tcW w:w="756" w:type="dxa"/>
            <w:vAlign w:val="center"/>
          </w:tcPr>
          <w:p w14:paraId="3FD77CC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0.571</w:t>
            </w:r>
          </w:p>
        </w:tc>
        <w:tc>
          <w:tcPr>
            <w:tcW w:w="576" w:type="dxa"/>
            <w:vAlign w:val="center"/>
          </w:tcPr>
          <w:p w14:paraId="48DAEDB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105</w:t>
            </w:r>
          </w:p>
        </w:tc>
      </w:tr>
      <w:tr w:rsidR="00F94163" w:rsidRPr="0014060C" w14:paraId="0BADAA1A" w14:textId="77777777" w:rsidTr="0014060C">
        <w:trPr>
          <w:jc w:val="center"/>
        </w:trPr>
        <w:tc>
          <w:tcPr>
            <w:tcW w:w="1459" w:type="dxa"/>
            <w:vAlign w:val="center"/>
          </w:tcPr>
          <w:p w14:paraId="0D87F96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w:t>
            </w:r>
          </w:p>
        </w:tc>
        <w:tc>
          <w:tcPr>
            <w:tcW w:w="756" w:type="dxa"/>
            <w:vAlign w:val="center"/>
          </w:tcPr>
          <w:p w14:paraId="3477653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1.214</w:t>
            </w:r>
          </w:p>
        </w:tc>
        <w:tc>
          <w:tcPr>
            <w:tcW w:w="550" w:type="dxa"/>
            <w:vAlign w:val="center"/>
          </w:tcPr>
          <w:p w14:paraId="6373D54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49</w:t>
            </w:r>
          </w:p>
        </w:tc>
        <w:tc>
          <w:tcPr>
            <w:tcW w:w="756" w:type="dxa"/>
            <w:vAlign w:val="center"/>
          </w:tcPr>
          <w:p w14:paraId="6DCA429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0.757</w:t>
            </w:r>
          </w:p>
        </w:tc>
        <w:tc>
          <w:tcPr>
            <w:tcW w:w="576" w:type="dxa"/>
            <w:vAlign w:val="center"/>
          </w:tcPr>
          <w:p w14:paraId="0369520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79</w:t>
            </w:r>
          </w:p>
        </w:tc>
        <w:tc>
          <w:tcPr>
            <w:tcW w:w="756" w:type="dxa"/>
            <w:vAlign w:val="center"/>
          </w:tcPr>
          <w:p w14:paraId="7A7BBE3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0.714</w:t>
            </w:r>
          </w:p>
        </w:tc>
        <w:tc>
          <w:tcPr>
            <w:tcW w:w="576" w:type="dxa"/>
            <w:vAlign w:val="center"/>
          </w:tcPr>
          <w:p w14:paraId="783D134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84</w:t>
            </w:r>
          </w:p>
        </w:tc>
        <w:tc>
          <w:tcPr>
            <w:tcW w:w="756" w:type="dxa"/>
            <w:vAlign w:val="center"/>
          </w:tcPr>
          <w:p w14:paraId="5A18855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0.729</w:t>
            </w:r>
          </w:p>
        </w:tc>
        <w:tc>
          <w:tcPr>
            <w:tcW w:w="576" w:type="dxa"/>
            <w:vAlign w:val="center"/>
          </w:tcPr>
          <w:p w14:paraId="79C06DF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82</w:t>
            </w:r>
          </w:p>
        </w:tc>
        <w:tc>
          <w:tcPr>
            <w:tcW w:w="756" w:type="dxa"/>
            <w:vAlign w:val="center"/>
          </w:tcPr>
          <w:p w14:paraId="664867C3"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0.743</w:t>
            </w:r>
          </w:p>
        </w:tc>
        <w:tc>
          <w:tcPr>
            <w:tcW w:w="576" w:type="dxa"/>
            <w:vAlign w:val="center"/>
          </w:tcPr>
          <w:p w14:paraId="02C1909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81</w:t>
            </w:r>
          </w:p>
        </w:tc>
        <w:tc>
          <w:tcPr>
            <w:tcW w:w="756" w:type="dxa"/>
            <w:vAlign w:val="center"/>
          </w:tcPr>
          <w:p w14:paraId="56D3AD4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0.786</w:t>
            </w:r>
          </w:p>
        </w:tc>
        <w:tc>
          <w:tcPr>
            <w:tcW w:w="576" w:type="dxa"/>
            <w:vAlign w:val="center"/>
          </w:tcPr>
          <w:p w14:paraId="11ABECF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76</w:t>
            </w:r>
          </w:p>
        </w:tc>
      </w:tr>
      <w:tr w:rsidR="00F94163" w:rsidRPr="0014060C" w14:paraId="5F14156A" w14:textId="77777777" w:rsidTr="0014060C">
        <w:trPr>
          <w:jc w:val="center"/>
        </w:trPr>
        <w:tc>
          <w:tcPr>
            <w:tcW w:w="1459" w:type="dxa"/>
            <w:vAlign w:val="center"/>
          </w:tcPr>
          <w:p w14:paraId="2063650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w:t>
            </w:r>
          </w:p>
        </w:tc>
        <w:tc>
          <w:tcPr>
            <w:tcW w:w="756" w:type="dxa"/>
            <w:vAlign w:val="center"/>
          </w:tcPr>
          <w:p w14:paraId="2027EFF3"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1.143</w:t>
            </w:r>
          </w:p>
        </w:tc>
        <w:tc>
          <w:tcPr>
            <w:tcW w:w="550" w:type="dxa"/>
            <w:vAlign w:val="center"/>
          </w:tcPr>
          <w:p w14:paraId="372D036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53</w:t>
            </w:r>
          </w:p>
        </w:tc>
        <w:tc>
          <w:tcPr>
            <w:tcW w:w="756" w:type="dxa"/>
            <w:vAlign w:val="center"/>
          </w:tcPr>
          <w:p w14:paraId="54E8AD9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0.700</w:t>
            </w:r>
          </w:p>
        </w:tc>
        <w:tc>
          <w:tcPr>
            <w:tcW w:w="576" w:type="dxa"/>
            <w:vAlign w:val="center"/>
          </w:tcPr>
          <w:p w14:paraId="7D58102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86</w:t>
            </w:r>
          </w:p>
        </w:tc>
        <w:tc>
          <w:tcPr>
            <w:tcW w:w="756" w:type="dxa"/>
            <w:vAlign w:val="center"/>
          </w:tcPr>
          <w:p w14:paraId="3671B9D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0.671</w:t>
            </w:r>
          </w:p>
        </w:tc>
        <w:tc>
          <w:tcPr>
            <w:tcW w:w="576" w:type="dxa"/>
            <w:vAlign w:val="center"/>
          </w:tcPr>
          <w:p w14:paraId="43F3FE3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89</w:t>
            </w:r>
          </w:p>
        </w:tc>
        <w:tc>
          <w:tcPr>
            <w:tcW w:w="756" w:type="dxa"/>
            <w:vAlign w:val="center"/>
          </w:tcPr>
          <w:p w14:paraId="026C874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0.729</w:t>
            </w:r>
          </w:p>
        </w:tc>
        <w:tc>
          <w:tcPr>
            <w:tcW w:w="576" w:type="dxa"/>
            <w:vAlign w:val="center"/>
          </w:tcPr>
          <w:p w14:paraId="188DAB7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82</w:t>
            </w:r>
          </w:p>
        </w:tc>
        <w:tc>
          <w:tcPr>
            <w:tcW w:w="756" w:type="dxa"/>
            <w:vAlign w:val="center"/>
          </w:tcPr>
          <w:p w14:paraId="0DF6FE4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0.700</w:t>
            </w:r>
          </w:p>
        </w:tc>
        <w:tc>
          <w:tcPr>
            <w:tcW w:w="576" w:type="dxa"/>
            <w:vAlign w:val="center"/>
          </w:tcPr>
          <w:p w14:paraId="578677D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86</w:t>
            </w:r>
          </w:p>
        </w:tc>
        <w:tc>
          <w:tcPr>
            <w:tcW w:w="756" w:type="dxa"/>
            <w:vAlign w:val="center"/>
          </w:tcPr>
          <w:p w14:paraId="5CB0187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0.714</w:t>
            </w:r>
          </w:p>
        </w:tc>
        <w:tc>
          <w:tcPr>
            <w:tcW w:w="576" w:type="dxa"/>
            <w:vAlign w:val="center"/>
          </w:tcPr>
          <w:p w14:paraId="6AA88C1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84</w:t>
            </w:r>
          </w:p>
        </w:tc>
      </w:tr>
      <w:tr w:rsidR="00F94163" w:rsidRPr="0014060C" w14:paraId="13B87450" w14:textId="77777777" w:rsidTr="0014060C">
        <w:trPr>
          <w:jc w:val="center"/>
        </w:trPr>
        <w:tc>
          <w:tcPr>
            <w:tcW w:w="1459" w:type="dxa"/>
            <w:vAlign w:val="center"/>
          </w:tcPr>
          <w:p w14:paraId="20867E6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w:t>
            </w:r>
          </w:p>
        </w:tc>
        <w:tc>
          <w:tcPr>
            <w:tcW w:w="756" w:type="dxa"/>
            <w:vAlign w:val="center"/>
          </w:tcPr>
          <w:p w14:paraId="62AB97F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1.286</w:t>
            </w:r>
          </w:p>
        </w:tc>
        <w:tc>
          <w:tcPr>
            <w:tcW w:w="550" w:type="dxa"/>
            <w:vAlign w:val="center"/>
          </w:tcPr>
          <w:p w14:paraId="6BF1F68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47</w:t>
            </w:r>
          </w:p>
        </w:tc>
        <w:tc>
          <w:tcPr>
            <w:tcW w:w="756" w:type="dxa"/>
            <w:vAlign w:val="center"/>
          </w:tcPr>
          <w:p w14:paraId="3C8BBFC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0.800</w:t>
            </w:r>
          </w:p>
        </w:tc>
        <w:tc>
          <w:tcPr>
            <w:tcW w:w="576" w:type="dxa"/>
            <w:vAlign w:val="center"/>
          </w:tcPr>
          <w:p w14:paraId="5848552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75</w:t>
            </w:r>
          </w:p>
        </w:tc>
        <w:tc>
          <w:tcPr>
            <w:tcW w:w="756" w:type="dxa"/>
            <w:vAlign w:val="center"/>
          </w:tcPr>
          <w:p w14:paraId="69F7DE0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0.729</w:t>
            </w:r>
          </w:p>
        </w:tc>
        <w:tc>
          <w:tcPr>
            <w:tcW w:w="576" w:type="dxa"/>
            <w:vAlign w:val="center"/>
          </w:tcPr>
          <w:p w14:paraId="650CE3F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82</w:t>
            </w:r>
          </w:p>
        </w:tc>
        <w:tc>
          <w:tcPr>
            <w:tcW w:w="756" w:type="dxa"/>
            <w:vAlign w:val="center"/>
          </w:tcPr>
          <w:p w14:paraId="3A91800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0.750</w:t>
            </w:r>
          </w:p>
        </w:tc>
        <w:tc>
          <w:tcPr>
            <w:tcW w:w="576" w:type="dxa"/>
            <w:vAlign w:val="center"/>
          </w:tcPr>
          <w:p w14:paraId="7AE8459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80</w:t>
            </w:r>
          </w:p>
        </w:tc>
        <w:tc>
          <w:tcPr>
            <w:tcW w:w="756" w:type="dxa"/>
            <w:vAlign w:val="center"/>
          </w:tcPr>
          <w:p w14:paraId="3BC341B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0.786</w:t>
            </w:r>
          </w:p>
        </w:tc>
        <w:tc>
          <w:tcPr>
            <w:tcW w:w="576" w:type="dxa"/>
            <w:vAlign w:val="center"/>
          </w:tcPr>
          <w:p w14:paraId="4CBC233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76</w:t>
            </w:r>
          </w:p>
        </w:tc>
        <w:tc>
          <w:tcPr>
            <w:tcW w:w="756" w:type="dxa"/>
            <w:vAlign w:val="center"/>
          </w:tcPr>
          <w:p w14:paraId="689F5E0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0.757</w:t>
            </w:r>
          </w:p>
        </w:tc>
        <w:tc>
          <w:tcPr>
            <w:tcW w:w="576" w:type="dxa"/>
            <w:vAlign w:val="center"/>
          </w:tcPr>
          <w:p w14:paraId="44E8029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79</w:t>
            </w:r>
          </w:p>
        </w:tc>
      </w:tr>
      <w:tr w:rsidR="00F94163" w:rsidRPr="0014060C" w14:paraId="4A3BDC40" w14:textId="77777777" w:rsidTr="0014060C">
        <w:trPr>
          <w:jc w:val="center"/>
        </w:trPr>
        <w:tc>
          <w:tcPr>
            <w:tcW w:w="1459" w:type="dxa"/>
            <w:vAlign w:val="center"/>
          </w:tcPr>
          <w:p w14:paraId="2652D48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w:t>
            </w:r>
          </w:p>
        </w:tc>
        <w:tc>
          <w:tcPr>
            <w:tcW w:w="756" w:type="dxa"/>
            <w:vAlign w:val="center"/>
          </w:tcPr>
          <w:p w14:paraId="52B083C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1.314</w:t>
            </w:r>
          </w:p>
        </w:tc>
        <w:tc>
          <w:tcPr>
            <w:tcW w:w="550" w:type="dxa"/>
            <w:vAlign w:val="center"/>
          </w:tcPr>
          <w:p w14:paraId="58BD4F3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46</w:t>
            </w:r>
          </w:p>
        </w:tc>
        <w:tc>
          <w:tcPr>
            <w:tcW w:w="756" w:type="dxa"/>
            <w:vAlign w:val="center"/>
          </w:tcPr>
          <w:p w14:paraId="7195324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1.014</w:t>
            </w:r>
          </w:p>
        </w:tc>
        <w:tc>
          <w:tcPr>
            <w:tcW w:w="576" w:type="dxa"/>
            <w:vAlign w:val="center"/>
          </w:tcPr>
          <w:p w14:paraId="03B7595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59</w:t>
            </w:r>
          </w:p>
        </w:tc>
        <w:tc>
          <w:tcPr>
            <w:tcW w:w="756" w:type="dxa"/>
            <w:vAlign w:val="center"/>
          </w:tcPr>
          <w:p w14:paraId="2BEC10D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0.971</w:t>
            </w:r>
          </w:p>
        </w:tc>
        <w:tc>
          <w:tcPr>
            <w:tcW w:w="576" w:type="dxa"/>
            <w:vAlign w:val="center"/>
          </w:tcPr>
          <w:p w14:paraId="1A4EC99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62</w:t>
            </w:r>
          </w:p>
        </w:tc>
        <w:tc>
          <w:tcPr>
            <w:tcW w:w="756" w:type="dxa"/>
            <w:vAlign w:val="center"/>
          </w:tcPr>
          <w:p w14:paraId="5B989C9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0.829</w:t>
            </w:r>
          </w:p>
        </w:tc>
        <w:tc>
          <w:tcPr>
            <w:tcW w:w="576" w:type="dxa"/>
            <w:vAlign w:val="center"/>
          </w:tcPr>
          <w:p w14:paraId="08BD2F6B"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72</w:t>
            </w:r>
          </w:p>
        </w:tc>
        <w:tc>
          <w:tcPr>
            <w:tcW w:w="756" w:type="dxa"/>
            <w:vAlign w:val="center"/>
          </w:tcPr>
          <w:p w14:paraId="5CD0E36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0.829</w:t>
            </w:r>
          </w:p>
        </w:tc>
        <w:tc>
          <w:tcPr>
            <w:tcW w:w="576" w:type="dxa"/>
            <w:vAlign w:val="center"/>
          </w:tcPr>
          <w:p w14:paraId="54B1B85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72</w:t>
            </w:r>
          </w:p>
        </w:tc>
        <w:tc>
          <w:tcPr>
            <w:tcW w:w="756" w:type="dxa"/>
            <w:vAlign w:val="center"/>
          </w:tcPr>
          <w:p w14:paraId="40F9E973"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0.786</w:t>
            </w:r>
          </w:p>
        </w:tc>
        <w:tc>
          <w:tcPr>
            <w:tcW w:w="576" w:type="dxa"/>
            <w:vAlign w:val="center"/>
          </w:tcPr>
          <w:p w14:paraId="4E7DC6A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76</w:t>
            </w:r>
          </w:p>
        </w:tc>
      </w:tr>
      <w:tr w:rsidR="00F94163" w:rsidRPr="0014060C" w14:paraId="63A5C154" w14:textId="77777777" w:rsidTr="0014060C">
        <w:trPr>
          <w:jc w:val="center"/>
        </w:trPr>
        <w:tc>
          <w:tcPr>
            <w:tcW w:w="9425" w:type="dxa"/>
            <w:gridSpan w:val="13"/>
            <w:vAlign w:val="center"/>
          </w:tcPr>
          <w:p w14:paraId="757D5153" w14:textId="77777777" w:rsidR="00F94163" w:rsidRPr="0014060C" w:rsidRDefault="00F94163" w:rsidP="0068724A">
            <w:pPr>
              <w:rPr>
                <w:rFonts w:ascii="Times New Roman" w:hAnsi="Times New Roman" w:cs="Times New Roman"/>
                <w:sz w:val="16"/>
                <w:szCs w:val="16"/>
              </w:rPr>
            </w:pPr>
          </w:p>
        </w:tc>
      </w:tr>
      <w:tr w:rsidR="00F94163" w:rsidRPr="0014060C" w14:paraId="3B246AEE" w14:textId="77777777" w:rsidTr="0014060C">
        <w:trPr>
          <w:jc w:val="center"/>
        </w:trPr>
        <w:tc>
          <w:tcPr>
            <w:tcW w:w="1459" w:type="dxa"/>
            <w:vAlign w:val="center"/>
          </w:tcPr>
          <w:p w14:paraId="68F6AE2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Median</w:t>
            </w:r>
          </w:p>
        </w:tc>
        <w:tc>
          <w:tcPr>
            <w:tcW w:w="756" w:type="dxa"/>
            <w:vAlign w:val="center"/>
          </w:tcPr>
          <w:p w14:paraId="5A84B51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1.171</w:t>
            </w:r>
          </w:p>
        </w:tc>
        <w:tc>
          <w:tcPr>
            <w:tcW w:w="550" w:type="dxa"/>
            <w:vAlign w:val="center"/>
          </w:tcPr>
          <w:p w14:paraId="3023E46F"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51</w:t>
            </w:r>
          </w:p>
        </w:tc>
        <w:tc>
          <w:tcPr>
            <w:tcW w:w="756" w:type="dxa"/>
            <w:vAlign w:val="center"/>
          </w:tcPr>
          <w:p w14:paraId="6BFF4F30"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0.729</w:t>
            </w:r>
          </w:p>
        </w:tc>
        <w:tc>
          <w:tcPr>
            <w:tcW w:w="576" w:type="dxa"/>
            <w:vAlign w:val="center"/>
          </w:tcPr>
          <w:p w14:paraId="3C8DCE9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83</w:t>
            </w:r>
          </w:p>
        </w:tc>
        <w:tc>
          <w:tcPr>
            <w:tcW w:w="756" w:type="dxa"/>
            <w:vAlign w:val="center"/>
          </w:tcPr>
          <w:p w14:paraId="273C1F59"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0.664</w:t>
            </w:r>
          </w:p>
        </w:tc>
        <w:tc>
          <w:tcPr>
            <w:tcW w:w="576" w:type="dxa"/>
            <w:vAlign w:val="center"/>
          </w:tcPr>
          <w:p w14:paraId="488B69A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90</w:t>
            </w:r>
          </w:p>
        </w:tc>
        <w:tc>
          <w:tcPr>
            <w:tcW w:w="756" w:type="dxa"/>
            <w:vAlign w:val="center"/>
          </w:tcPr>
          <w:p w14:paraId="2761211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0.664</w:t>
            </w:r>
          </w:p>
        </w:tc>
        <w:tc>
          <w:tcPr>
            <w:tcW w:w="576" w:type="dxa"/>
            <w:vAlign w:val="center"/>
          </w:tcPr>
          <w:p w14:paraId="543EEE4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90</w:t>
            </w:r>
          </w:p>
        </w:tc>
        <w:tc>
          <w:tcPr>
            <w:tcW w:w="756" w:type="dxa"/>
            <w:vAlign w:val="center"/>
          </w:tcPr>
          <w:p w14:paraId="0D4911B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0.657</w:t>
            </w:r>
          </w:p>
        </w:tc>
        <w:tc>
          <w:tcPr>
            <w:tcW w:w="576" w:type="dxa"/>
            <w:vAlign w:val="center"/>
          </w:tcPr>
          <w:p w14:paraId="473931C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91</w:t>
            </w:r>
          </w:p>
        </w:tc>
        <w:tc>
          <w:tcPr>
            <w:tcW w:w="756" w:type="dxa"/>
            <w:vAlign w:val="center"/>
          </w:tcPr>
          <w:p w14:paraId="7836B39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0.671</w:t>
            </w:r>
          </w:p>
        </w:tc>
        <w:tc>
          <w:tcPr>
            <w:tcW w:w="576" w:type="dxa"/>
            <w:vAlign w:val="center"/>
          </w:tcPr>
          <w:p w14:paraId="6595B3E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99</w:t>
            </w:r>
          </w:p>
        </w:tc>
      </w:tr>
      <w:tr w:rsidR="00F94163" w:rsidRPr="0014060C" w14:paraId="3FBAC5A0" w14:textId="77777777" w:rsidTr="0014060C">
        <w:trPr>
          <w:jc w:val="center"/>
        </w:trPr>
        <w:tc>
          <w:tcPr>
            <w:tcW w:w="1459" w:type="dxa"/>
            <w:vAlign w:val="center"/>
          </w:tcPr>
          <w:p w14:paraId="7F271282" w14:textId="2A4D8155"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25</w:t>
            </w:r>
            <w:r w:rsidRPr="0014060C">
              <w:rPr>
                <w:rFonts w:ascii="Times New Roman" w:hAnsi="Times New Roman" w:cs="Times New Roman"/>
                <w:sz w:val="16"/>
                <w:szCs w:val="16"/>
                <w:vertAlign w:val="superscript"/>
              </w:rPr>
              <w:t>th</w:t>
            </w:r>
            <w:r w:rsidR="0014060C" w:rsidRPr="0014060C">
              <w:rPr>
                <w:rFonts w:ascii="Times New Roman" w:hAnsi="Times New Roman" w:cs="Times New Roman"/>
                <w:sz w:val="16"/>
                <w:szCs w:val="16"/>
              </w:rPr>
              <w:t xml:space="preserve"> percentile</w:t>
            </w:r>
          </w:p>
        </w:tc>
        <w:tc>
          <w:tcPr>
            <w:tcW w:w="756" w:type="dxa"/>
            <w:vAlign w:val="center"/>
          </w:tcPr>
          <w:p w14:paraId="18FE1491"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1.067</w:t>
            </w:r>
          </w:p>
        </w:tc>
        <w:tc>
          <w:tcPr>
            <w:tcW w:w="550" w:type="dxa"/>
            <w:vAlign w:val="center"/>
          </w:tcPr>
          <w:p w14:paraId="6667C49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48</w:t>
            </w:r>
          </w:p>
        </w:tc>
        <w:tc>
          <w:tcPr>
            <w:tcW w:w="756" w:type="dxa"/>
            <w:vAlign w:val="center"/>
          </w:tcPr>
          <w:p w14:paraId="35ED740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7188F99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75</w:t>
            </w:r>
          </w:p>
        </w:tc>
        <w:tc>
          <w:tcPr>
            <w:tcW w:w="756" w:type="dxa"/>
            <w:vAlign w:val="center"/>
          </w:tcPr>
          <w:p w14:paraId="2EDC403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5299667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84</w:t>
            </w:r>
          </w:p>
        </w:tc>
        <w:tc>
          <w:tcPr>
            <w:tcW w:w="756" w:type="dxa"/>
            <w:vAlign w:val="center"/>
          </w:tcPr>
          <w:p w14:paraId="61FC91D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0.614</w:t>
            </w:r>
          </w:p>
        </w:tc>
        <w:tc>
          <w:tcPr>
            <w:tcW w:w="576" w:type="dxa"/>
            <w:vAlign w:val="center"/>
          </w:tcPr>
          <w:p w14:paraId="317397D5"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82</w:t>
            </w:r>
          </w:p>
        </w:tc>
        <w:tc>
          <w:tcPr>
            <w:tcW w:w="756" w:type="dxa"/>
            <w:vAlign w:val="center"/>
          </w:tcPr>
          <w:p w14:paraId="3A949F1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0.603</w:t>
            </w:r>
          </w:p>
        </w:tc>
        <w:tc>
          <w:tcPr>
            <w:tcW w:w="576" w:type="dxa"/>
            <w:vAlign w:val="center"/>
          </w:tcPr>
          <w:p w14:paraId="72A837F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80</w:t>
            </w:r>
          </w:p>
        </w:tc>
        <w:tc>
          <w:tcPr>
            <w:tcW w:w="756" w:type="dxa"/>
            <w:vAlign w:val="center"/>
          </w:tcPr>
          <w:p w14:paraId="3A777C7C"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0.568</w:t>
            </w:r>
          </w:p>
        </w:tc>
        <w:tc>
          <w:tcPr>
            <w:tcW w:w="576" w:type="dxa"/>
            <w:vAlign w:val="center"/>
          </w:tcPr>
          <w:p w14:paraId="14EF69CE"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76</w:t>
            </w:r>
          </w:p>
        </w:tc>
      </w:tr>
      <w:tr w:rsidR="00F94163" w:rsidRPr="0014060C" w14:paraId="7A567F70" w14:textId="77777777" w:rsidTr="0014060C">
        <w:trPr>
          <w:jc w:val="center"/>
        </w:trPr>
        <w:tc>
          <w:tcPr>
            <w:tcW w:w="1459" w:type="dxa"/>
            <w:vAlign w:val="center"/>
          </w:tcPr>
          <w:p w14:paraId="7B3C5108" w14:textId="7A675E36"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75</w:t>
            </w:r>
            <w:r w:rsidRPr="0014060C">
              <w:rPr>
                <w:rFonts w:ascii="Times New Roman" w:hAnsi="Times New Roman" w:cs="Times New Roman"/>
                <w:sz w:val="16"/>
                <w:szCs w:val="16"/>
                <w:vertAlign w:val="superscript"/>
              </w:rPr>
              <w:t>th</w:t>
            </w:r>
            <w:r w:rsidR="0014060C" w:rsidRPr="0014060C">
              <w:rPr>
                <w:rFonts w:ascii="Times New Roman" w:hAnsi="Times New Roman" w:cs="Times New Roman"/>
                <w:sz w:val="16"/>
                <w:szCs w:val="16"/>
              </w:rPr>
              <w:t xml:space="preserve"> percentile</w:t>
            </w:r>
          </w:p>
        </w:tc>
        <w:tc>
          <w:tcPr>
            <w:tcW w:w="756" w:type="dxa"/>
            <w:vAlign w:val="center"/>
          </w:tcPr>
          <w:p w14:paraId="53FD8BC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1.257</w:t>
            </w:r>
          </w:p>
        </w:tc>
        <w:tc>
          <w:tcPr>
            <w:tcW w:w="550" w:type="dxa"/>
            <w:vAlign w:val="center"/>
          </w:tcPr>
          <w:p w14:paraId="40E926E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57</w:t>
            </w:r>
          </w:p>
        </w:tc>
        <w:tc>
          <w:tcPr>
            <w:tcW w:w="756" w:type="dxa"/>
            <w:vAlign w:val="center"/>
          </w:tcPr>
          <w:p w14:paraId="4B85D67D"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0.800</w:t>
            </w:r>
          </w:p>
        </w:tc>
        <w:tc>
          <w:tcPr>
            <w:tcW w:w="576" w:type="dxa"/>
            <w:vAlign w:val="center"/>
          </w:tcPr>
          <w:p w14:paraId="68825532"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6B0B4C8F"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0.664</w:t>
            </w:r>
          </w:p>
        </w:tc>
        <w:tc>
          <w:tcPr>
            <w:tcW w:w="576" w:type="dxa"/>
            <w:vAlign w:val="center"/>
          </w:tcPr>
          <w:p w14:paraId="2B84EB4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25430133"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0.729</w:t>
            </w:r>
          </w:p>
        </w:tc>
        <w:tc>
          <w:tcPr>
            <w:tcW w:w="576" w:type="dxa"/>
            <w:vAlign w:val="center"/>
          </w:tcPr>
          <w:p w14:paraId="1691C56A"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98</w:t>
            </w:r>
          </w:p>
        </w:tc>
        <w:tc>
          <w:tcPr>
            <w:tcW w:w="756" w:type="dxa"/>
            <w:vAlign w:val="center"/>
          </w:tcPr>
          <w:p w14:paraId="714F3CB6"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0.754</w:t>
            </w:r>
          </w:p>
        </w:tc>
        <w:tc>
          <w:tcPr>
            <w:tcW w:w="576" w:type="dxa"/>
            <w:vAlign w:val="center"/>
          </w:tcPr>
          <w:p w14:paraId="07D8FDB8"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100</w:t>
            </w:r>
          </w:p>
        </w:tc>
        <w:tc>
          <w:tcPr>
            <w:tcW w:w="756" w:type="dxa"/>
            <w:vAlign w:val="center"/>
          </w:tcPr>
          <w:p w14:paraId="2A8A2907"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0.764</w:t>
            </w:r>
          </w:p>
        </w:tc>
        <w:tc>
          <w:tcPr>
            <w:tcW w:w="576" w:type="dxa"/>
            <w:vAlign w:val="center"/>
          </w:tcPr>
          <w:p w14:paraId="1154B954" w14:textId="77777777" w:rsidR="00F94163" w:rsidRPr="0014060C" w:rsidRDefault="00F94163" w:rsidP="0068724A">
            <w:pPr>
              <w:rPr>
                <w:rFonts w:ascii="Times New Roman" w:hAnsi="Times New Roman" w:cs="Times New Roman"/>
                <w:sz w:val="16"/>
                <w:szCs w:val="16"/>
              </w:rPr>
            </w:pPr>
            <w:r w:rsidRPr="0014060C">
              <w:rPr>
                <w:rFonts w:ascii="Times New Roman" w:hAnsi="Times New Roman" w:cs="Times New Roman"/>
                <w:sz w:val="16"/>
                <w:szCs w:val="16"/>
              </w:rPr>
              <w:t>106</w:t>
            </w:r>
          </w:p>
        </w:tc>
      </w:tr>
    </w:tbl>
    <w:p w14:paraId="575982FF" w14:textId="77777777" w:rsidR="00F94163" w:rsidRPr="0014060C" w:rsidRDefault="00F94163" w:rsidP="0037248E">
      <w:pPr>
        <w:pStyle w:val="BodyText"/>
        <w:jc w:val="center"/>
        <w:rPr>
          <w:sz w:val="16"/>
          <w:szCs w:val="16"/>
        </w:rPr>
      </w:pPr>
    </w:p>
    <w:p w14:paraId="5C5921A5" w14:textId="280C796C" w:rsidR="0037248E" w:rsidRDefault="00111A85" w:rsidP="00C72E0F">
      <w:pPr>
        <w:pStyle w:val="tablehead"/>
      </w:pPr>
      <w:r w:rsidRPr="00111A85">
        <w:t>Average value of changes in oxygen extraction (HbO2) at pre-exercise and recovery for 10 subjects participate</w:t>
      </w:r>
      <w:r>
        <w:t>d in the physical exercise test</w:t>
      </w:r>
      <w:r w:rsidR="00C72E0F" w:rsidRPr="00C72E0F">
        <w:t>.</w:t>
      </w:r>
    </w:p>
    <w:tbl>
      <w:tblPr>
        <w:tblStyle w:val="TableGrid"/>
        <w:tblW w:w="9409" w:type="dxa"/>
        <w:jc w:val="center"/>
        <w:tblInd w:w="-398" w:type="dxa"/>
        <w:tblLook w:val="04A0" w:firstRow="1" w:lastRow="0" w:firstColumn="1" w:lastColumn="0" w:noHBand="0" w:noVBand="1"/>
      </w:tblPr>
      <w:tblGrid>
        <w:gridCol w:w="1411"/>
        <w:gridCol w:w="756"/>
        <w:gridCol w:w="557"/>
        <w:gridCol w:w="756"/>
        <w:gridCol w:w="581"/>
        <w:gridCol w:w="756"/>
        <w:gridCol w:w="581"/>
        <w:gridCol w:w="756"/>
        <w:gridCol w:w="581"/>
        <w:gridCol w:w="756"/>
        <w:gridCol w:w="581"/>
        <w:gridCol w:w="756"/>
        <w:gridCol w:w="581"/>
      </w:tblGrid>
      <w:tr w:rsidR="009F7666" w:rsidRPr="009F7666" w14:paraId="6218C4E0" w14:textId="77777777" w:rsidTr="009F7666">
        <w:trPr>
          <w:jc w:val="center"/>
        </w:trPr>
        <w:tc>
          <w:tcPr>
            <w:tcW w:w="1411" w:type="dxa"/>
            <w:vMerge w:val="restart"/>
            <w:vAlign w:val="center"/>
          </w:tcPr>
          <w:p w14:paraId="2B11C454"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No</w:t>
            </w:r>
          </w:p>
        </w:tc>
        <w:tc>
          <w:tcPr>
            <w:tcW w:w="1313" w:type="dxa"/>
            <w:gridSpan w:val="2"/>
            <w:vAlign w:val="center"/>
          </w:tcPr>
          <w:p w14:paraId="63A5852F"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Pre-exercise</w:t>
            </w:r>
          </w:p>
        </w:tc>
        <w:tc>
          <w:tcPr>
            <w:tcW w:w="1337" w:type="dxa"/>
            <w:gridSpan w:val="2"/>
            <w:vAlign w:val="center"/>
          </w:tcPr>
          <w:p w14:paraId="5FF33E87"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Post-exercise 1</w:t>
            </w:r>
          </w:p>
        </w:tc>
        <w:tc>
          <w:tcPr>
            <w:tcW w:w="1337" w:type="dxa"/>
            <w:gridSpan w:val="2"/>
            <w:vAlign w:val="center"/>
          </w:tcPr>
          <w:p w14:paraId="11B2B4CF"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Post-exercise 2</w:t>
            </w:r>
          </w:p>
        </w:tc>
        <w:tc>
          <w:tcPr>
            <w:tcW w:w="1337" w:type="dxa"/>
            <w:gridSpan w:val="2"/>
            <w:vAlign w:val="center"/>
          </w:tcPr>
          <w:p w14:paraId="0FCF3508"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Post-exercise 3</w:t>
            </w:r>
          </w:p>
        </w:tc>
        <w:tc>
          <w:tcPr>
            <w:tcW w:w="1337" w:type="dxa"/>
            <w:gridSpan w:val="2"/>
            <w:vAlign w:val="center"/>
          </w:tcPr>
          <w:p w14:paraId="1B32207E"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Post-exercise 4</w:t>
            </w:r>
          </w:p>
        </w:tc>
        <w:tc>
          <w:tcPr>
            <w:tcW w:w="1337" w:type="dxa"/>
            <w:gridSpan w:val="2"/>
            <w:vAlign w:val="center"/>
          </w:tcPr>
          <w:p w14:paraId="6D15382B" w14:textId="77777777" w:rsidR="009F7666" w:rsidRPr="009F7666" w:rsidRDefault="009F7666" w:rsidP="009F7666">
            <w:pPr>
              <w:rPr>
                <w:rFonts w:ascii="Times New Roman" w:hAnsi="Times New Roman" w:cs="Times New Roman"/>
                <w:b/>
                <w:sz w:val="16"/>
                <w:szCs w:val="16"/>
              </w:rPr>
            </w:pPr>
            <w:r w:rsidRPr="009F7666">
              <w:rPr>
                <w:rFonts w:ascii="Times New Roman" w:hAnsi="Times New Roman" w:cs="Times New Roman"/>
                <w:b/>
                <w:sz w:val="16"/>
                <w:szCs w:val="16"/>
              </w:rPr>
              <w:t>Post-exercise 5</w:t>
            </w:r>
          </w:p>
        </w:tc>
      </w:tr>
      <w:tr w:rsidR="009F7666" w:rsidRPr="009F7666" w14:paraId="3573A4F0" w14:textId="77777777" w:rsidTr="009F7666">
        <w:trPr>
          <w:jc w:val="center"/>
        </w:trPr>
        <w:tc>
          <w:tcPr>
            <w:tcW w:w="1411" w:type="dxa"/>
            <w:vMerge/>
            <w:vAlign w:val="center"/>
          </w:tcPr>
          <w:p w14:paraId="6B45BDEF" w14:textId="77777777" w:rsidR="009F7666" w:rsidRPr="009F7666" w:rsidRDefault="009F7666" w:rsidP="009F7666">
            <w:pPr>
              <w:rPr>
                <w:rFonts w:ascii="Times New Roman" w:hAnsi="Times New Roman" w:cs="Times New Roman"/>
                <w:b/>
                <w:sz w:val="16"/>
                <w:szCs w:val="16"/>
              </w:rPr>
            </w:pPr>
          </w:p>
        </w:tc>
        <w:tc>
          <w:tcPr>
            <w:tcW w:w="756" w:type="dxa"/>
            <w:vAlign w:val="center"/>
          </w:tcPr>
          <w:p w14:paraId="6D945DA0"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Volts</w:t>
            </w:r>
          </w:p>
        </w:tc>
        <w:tc>
          <w:tcPr>
            <w:tcW w:w="557" w:type="dxa"/>
            <w:vAlign w:val="center"/>
          </w:tcPr>
          <w:p w14:paraId="6FD8C13A"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w:t>
            </w:r>
          </w:p>
        </w:tc>
        <w:tc>
          <w:tcPr>
            <w:tcW w:w="756" w:type="dxa"/>
            <w:vAlign w:val="center"/>
          </w:tcPr>
          <w:p w14:paraId="6979C2E2"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Volts</w:t>
            </w:r>
          </w:p>
        </w:tc>
        <w:tc>
          <w:tcPr>
            <w:tcW w:w="581" w:type="dxa"/>
            <w:vAlign w:val="center"/>
          </w:tcPr>
          <w:p w14:paraId="7F3638D5"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w:t>
            </w:r>
          </w:p>
        </w:tc>
        <w:tc>
          <w:tcPr>
            <w:tcW w:w="756" w:type="dxa"/>
            <w:vAlign w:val="center"/>
          </w:tcPr>
          <w:p w14:paraId="5E2F3053"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Volts</w:t>
            </w:r>
          </w:p>
        </w:tc>
        <w:tc>
          <w:tcPr>
            <w:tcW w:w="581" w:type="dxa"/>
            <w:vAlign w:val="center"/>
          </w:tcPr>
          <w:p w14:paraId="535DBE30"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w:t>
            </w:r>
          </w:p>
        </w:tc>
        <w:tc>
          <w:tcPr>
            <w:tcW w:w="756" w:type="dxa"/>
            <w:vAlign w:val="center"/>
          </w:tcPr>
          <w:p w14:paraId="4E560FB4"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Volts</w:t>
            </w:r>
          </w:p>
        </w:tc>
        <w:tc>
          <w:tcPr>
            <w:tcW w:w="581" w:type="dxa"/>
            <w:vAlign w:val="center"/>
          </w:tcPr>
          <w:p w14:paraId="56A5452E"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w:t>
            </w:r>
          </w:p>
        </w:tc>
        <w:tc>
          <w:tcPr>
            <w:tcW w:w="756" w:type="dxa"/>
            <w:vAlign w:val="center"/>
          </w:tcPr>
          <w:p w14:paraId="1D5BD8EB"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Volts</w:t>
            </w:r>
          </w:p>
        </w:tc>
        <w:tc>
          <w:tcPr>
            <w:tcW w:w="581" w:type="dxa"/>
            <w:vAlign w:val="center"/>
          </w:tcPr>
          <w:p w14:paraId="679D75BA"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w:t>
            </w:r>
          </w:p>
        </w:tc>
        <w:tc>
          <w:tcPr>
            <w:tcW w:w="756" w:type="dxa"/>
            <w:vAlign w:val="center"/>
          </w:tcPr>
          <w:p w14:paraId="1EBA4FEB"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Volts</w:t>
            </w:r>
          </w:p>
        </w:tc>
        <w:tc>
          <w:tcPr>
            <w:tcW w:w="581" w:type="dxa"/>
            <w:vAlign w:val="center"/>
          </w:tcPr>
          <w:p w14:paraId="6C989AB3" w14:textId="77777777" w:rsidR="009F7666" w:rsidRPr="009F7666" w:rsidRDefault="009F7666" w:rsidP="009F7666">
            <w:pPr>
              <w:rPr>
                <w:rFonts w:ascii="Times New Roman" w:hAnsi="Times New Roman" w:cs="Times New Roman"/>
                <w:b/>
                <w:sz w:val="15"/>
                <w:szCs w:val="15"/>
              </w:rPr>
            </w:pPr>
            <w:r w:rsidRPr="009F7666">
              <w:rPr>
                <w:rFonts w:ascii="Times New Roman" w:hAnsi="Times New Roman" w:cs="Times New Roman"/>
                <w:b/>
                <w:sz w:val="15"/>
                <w:szCs w:val="15"/>
              </w:rPr>
              <w:t>%</w:t>
            </w:r>
          </w:p>
        </w:tc>
      </w:tr>
      <w:tr w:rsidR="009F7666" w:rsidRPr="009F7666" w14:paraId="00E965F0" w14:textId="77777777" w:rsidTr="009F7666">
        <w:trPr>
          <w:jc w:val="center"/>
        </w:trPr>
        <w:tc>
          <w:tcPr>
            <w:tcW w:w="1411" w:type="dxa"/>
            <w:vAlign w:val="center"/>
          </w:tcPr>
          <w:p w14:paraId="308B51D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1</w:t>
            </w:r>
          </w:p>
        </w:tc>
        <w:tc>
          <w:tcPr>
            <w:tcW w:w="756" w:type="dxa"/>
            <w:vAlign w:val="center"/>
          </w:tcPr>
          <w:p w14:paraId="6BCFB05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0.082</w:t>
            </w:r>
          </w:p>
        </w:tc>
        <w:tc>
          <w:tcPr>
            <w:tcW w:w="557" w:type="dxa"/>
            <w:vAlign w:val="center"/>
          </w:tcPr>
          <w:p w14:paraId="19AC265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33.8</w:t>
            </w:r>
          </w:p>
        </w:tc>
        <w:tc>
          <w:tcPr>
            <w:tcW w:w="756" w:type="dxa"/>
            <w:vAlign w:val="center"/>
          </w:tcPr>
          <w:p w14:paraId="7C4878E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0.063</w:t>
            </w:r>
          </w:p>
        </w:tc>
        <w:tc>
          <w:tcPr>
            <w:tcW w:w="581" w:type="dxa"/>
            <w:vAlign w:val="center"/>
          </w:tcPr>
          <w:p w14:paraId="03531BD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42.2</w:t>
            </w:r>
          </w:p>
        </w:tc>
        <w:tc>
          <w:tcPr>
            <w:tcW w:w="756" w:type="dxa"/>
            <w:vAlign w:val="center"/>
          </w:tcPr>
          <w:p w14:paraId="265F2254"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0.066</w:t>
            </w:r>
          </w:p>
        </w:tc>
        <w:tc>
          <w:tcPr>
            <w:tcW w:w="581" w:type="dxa"/>
            <w:vAlign w:val="center"/>
          </w:tcPr>
          <w:p w14:paraId="2AB4BE9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31.5</w:t>
            </w:r>
          </w:p>
        </w:tc>
        <w:tc>
          <w:tcPr>
            <w:tcW w:w="756" w:type="dxa"/>
            <w:vAlign w:val="center"/>
          </w:tcPr>
          <w:p w14:paraId="7300A20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0.047</w:t>
            </w:r>
          </w:p>
        </w:tc>
        <w:tc>
          <w:tcPr>
            <w:tcW w:w="581" w:type="dxa"/>
            <w:vAlign w:val="center"/>
          </w:tcPr>
          <w:p w14:paraId="7A5524C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32.9</w:t>
            </w:r>
          </w:p>
        </w:tc>
        <w:tc>
          <w:tcPr>
            <w:tcW w:w="756" w:type="dxa"/>
            <w:vAlign w:val="center"/>
          </w:tcPr>
          <w:p w14:paraId="2F71140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0.047</w:t>
            </w:r>
          </w:p>
        </w:tc>
        <w:tc>
          <w:tcPr>
            <w:tcW w:w="581" w:type="dxa"/>
            <w:vAlign w:val="center"/>
          </w:tcPr>
          <w:p w14:paraId="201B194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32.9</w:t>
            </w:r>
          </w:p>
        </w:tc>
        <w:tc>
          <w:tcPr>
            <w:tcW w:w="756" w:type="dxa"/>
            <w:vAlign w:val="center"/>
          </w:tcPr>
          <w:p w14:paraId="4AA4A6F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0.020</w:t>
            </w:r>
          </w:p>
        </w:tc>
        <w:tc>
          <w:tcPr>
            <w:tcW w:w="581" w:type="dxa"/>
            <w:vAlign w:val="center"/>
          </w:tcPr>
          <w:p w14:paraId="29A6D94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25.2</w:t>
            </w:r>
          </w:p>
        </w:tc>
      </w:tr>
      <w:tr w:rsidR="009F7666" w:rsidRPr="009F7666" w14:paraId="66764974" w14:textId="77777777" w:rsidTr="009F7666">
        <w:trPr>
          <w:jc w:val="center"/>
        </w:trPr>
        <w:tc>
          <w:tcPr>
            <w:tcW w:w="1411" w:type="dxa"/>
            <w:vAlign w:val="center"/>
          </w:tcPr>
          <w:p w14:paraId="14F85B1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w:t>
            </w:r>
          </w:p>
        </w:tc>
        <w:tc>
          <w:tcPr>
            <w:tcW w:w="756" w:type="dxa"/>
            <w:vAlign w:val="center"/>
          </w:tcPr>
          <w:p w14:paraId="16CA5B7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0.005</w:t>
            </w:r>
          </w:p>
        </w:tc>
        <w:tc>
          <w:tcPr>
            <w:tcW w:w="557" w:type="dxa"/>
            <w:vAlign w:val="center"/>
          </w:tcPr>
          <w:p w14:paraId="6C23C3B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17.9</w:t>
            </w:r>
          </w:p>
        </w:tc>
        <w:tc>
          <w:tcPr>
            <w:tcW w:w="756" w:type="dxa"/>
            <w:vAlign w:val="center"/>
          </w:tcPr>
          <w:p w14:paraId="3318907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0.018</w:t>
            </w:r>
          </w:p>
        </w:tc>
        <w:tc>
          <w:tcPr>
            <w:tcW w:w="581" w:type="dxa"/>
            <w:vAlign w:val="center"/>
          </w:tcPr>
          <w:p w14:paraId="506A4DC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36.7</w:t>
            </w:r>
          </w:p>
        </w:tc>
        <w:tc>
          <w:tcPr>
            <w:tcW w:w="756" w:type="dxa"/>
            <w:vAlign w:val="center"/>
          </w:tcPr>
          <w:p w14:paraId="1937193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0.026</w:t>
            </w:r>
          </w:p>
        </w:tc>
        <w:tc>
          <w:tcPr>
            <w:tcW w:w="581" w:type="dxa"/>
            <w:vAlign w:val="center"/>
          </w:tcPr>
          <w:p w14:paraId="71CE72B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37.4</w:t>
            </w:r>
          </w:p>
        </w:tc>
        <w:tc>
          <w:tcPr>
            <w:tcW w:w="756" w:type="dxa"/>
            <w:vAlign w:val="center"/>
          </w:tcPr>
          <w:p w14:paraId="1813073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0.043</w:t>
            </w:r>
          </w:p>
        </w:tc>
        <w:tc>
          <w:tcPr>
            <w:tcW w:w="581" w:type="dxa"/>
            <w:vAlign w:val="center"/>
          </w:tcPr>
          <w:p w14:paraId="2D084F80"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41.7</w:t>
            </w:r>
          </w:p>
        </w:tc>
        <w:tc>
          <w:tcPr>
            <w:tcW w:w="756" w:type="dxa"/>
            <w:vAlign w:val="center"/>
          </w:tcPr>
          <w:p w14:paraId="32DEB3C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0.044</w:t>
            </w:r>
          </w:p>
        </w:tc>
        <w:tc>
          <w:tcPr>
            <w:tcW w:w="581" w:type="dxa"/>
            <w:vAlign w:val="center"/>
          </w:tcPr>
          <w:p w14:paraId="24A3775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37.9</w:t>
            </w:r>
          </w:p>
        </w:tc>
        <w:tc>
          <w:tcPr>
            <w:tcW w:w="756" w:type="dxa"/>
            <w:vAlign w:val="center"/>
          </w:tcPr>
          <w:p w14:paraId="2E26183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0.047</w:t>
            </w:r>
          </w:p>
        </w:tc>
        <w:tc>
          <w:tcPr>
            <w:tcW w:w="581" w:type="dxa"/>
            <w:vAlign w:val="center"/>
          </w:tcPr>
          <w:p w14:paraId="067C37D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35.8</w:t>
            </w:r>
          </w:p>
        </w:tc>
      </w:tr>
      <w:tr w:rsidR="009F7666" w:rsidRPr="009F7666" w14:paraId="33AC33ED" w14:textId="77777777" w:rsidTr="009F7666">
        <w:trPr>
          <w:jc w:val="center"/>
        </w:trPr>
        <w:tc>
          <w:tcPr>
            <w:tcW w:w="1411" w:type="dxa"/>
            <w:vAlign w:val="center"/>
          </w:tcPr>
          <w:p w14:paraId="62ECE2F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w:t>
            </w:r>
          </w:p>
        </w:tc>
        <w:tc>
          <w:tcPr>
            <w:tcW w:w="756" w:type="dxa"/>
            <w:vAlign w:val="center"/>
          </w:tcPr>
          <w:p w14:paraId="34CD3424"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0.022</w:t>
            </w:r>
          </w:p>
        </w:tc>
        <w:tc>
          <w:tcPr>
            <w:tcW w:w="557" w:type="dxa"/>
            <w:vAlign w:val="center"/>
          </w:tcPr>
          <w:p w14:paraId="3F562B4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50.4</w:t>
            </w:r>
          </w:p>
        </w:tc>
        <w:tc>
          <w:tcPr>
            <w:tcW w:w="756" w:type="dxa"/>
            <w:vAlign w:val="center"/>
          </w:tcPr>
          <w:p w14:paraId="67C8548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0.031</w:t>
            </w:r>
          </w:p>
        </w:tc>
        <w:tc>
          <w:tcPr>
            <w:tcW w:w="581" w:type="dxa"/>
            <w:vAlign w:val="center"/>
          </w:tcPr>
          <w:p w14:paraId="0B60CA25"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41.0</w:t>
            </w:r>
          </w:p>
        </w:tc>
        <w:tc>
          <w:tcPr>
            <w:tcW w:w="756" w:type="dxa"/>
            <w:vAlign w:val="center"/>
          </w:tcPr>
          <w:p w14:paraId="1B3798E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0.043</w:t>
            </w:r>
          </w:p>
        </w:tc>
        <w:tc>
          <w:tcPr>
            <w:tcW w:w="581" w:type="dxa"/>
            <w:vAlign w:val="center"/>
          </w:tcPr>
          <w:p w14:paraId="3EF196E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45.6</w:t>
            </w:r>
          </w:p>
        </w:tc>
        <w:tc>
          <w:tcPr>
            <w:tcW w:w="756" w:type="dxa"/>
            <w:vAlign w:val="center"/>
          </w:tcPr>
          <w:p w14:paraId="55362215"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0.041</w:t>
            </w:r>
          </w:p>
        </w:tc>
        <w:tc>
          <w:tcPr>
            <w:tcW w:w="581" w:type="dxa"/>
            <w:vAlign w:val="center"/>
          </w:tcPr>
          <w:p w14:paraId="18C6727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37.1</w:t>
            </w:r>
          </w:p>
        </w:tc>
        <w:tc>
          <w:tcPr>
            <w:tcW w:w="756" w:type="dxa"/>
            <w:vAlign w:val="center"/>
          </w:tcPr>
          <w:p w14:paraId="1023371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0.018</w:t>
            </w:r>
          </w:p>
        </w:tc>
        <w:tc>
          <w:tcPr>
            <w:tcW w:w="581" w:type="dxa"/>
            <w:vAlign w:val="center"/>
          </w:tcPr>
          <w:p w14:paraId="32048B9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38.0</w:t>
            </w:r>
          </w:p>
        </w:tc>
        <w:tc>
          <w:tcPr>
            <w:tcW w:w="756" w:type="dxa"/>
            <w:vAlign w:val="center"/>
          </w:tcPr>
          <w:p w14:paraId="736B5EA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0.070</w:t>
            </w:r>
          </w:p>
        </w:tc>
        <w:tc>
          <w:tcPr>
            <w:tcW w:w="581" w:type="dxa"/>
            <w:vAlign w:val="center"/>
          </w:tcPr>
          <w:p w14:paraId="791B9EE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48.4</w:t>
            </w:r>
          </w:p>
        </w:tc>
      </w:tr>
      <w:tr w:rsidR="009F7666" w:rsidRPr="009F7666" w14:paraId="27233A51" w14:textId="77777777" w:rsidTr="009F7666">
        <w:trPr>
          <w:jc w:val="center"/>
        </w:trPr>
        <w:tc>
          <w:tcPr>
            <w:tcW w:w="1411" w:type="dxa"/>
            <w:vAlign w:val="center"/>
          </w:tcPr>
          <w:p w14:paraId="7050D87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w:t>
            </w:r>
          </w:p>
        </w:tc>
        <w:tc>
          <w:tcPr>
            <w:tcW w:w="756" w:type="dxa"/>
            <w:vAlign w:val="center"/>
          </w:tcPr>
          <w:p w14:paraId="688E725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0.002</w:t>
            </w:r>
          </w:p>
        </w:tc>
        <w:tc>
          <w:tcPr>
            <w:tcW w:w="557" w:type="dxa"/>
            <w:vAlign w:val="center"/>
          </w:tcPr>
          <w:p w14:paraId="3BC4D37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8.7</w:t>
            </w:r>
          </w:p>
        </w:tc>
        <w:tc>
          <w:tcPr>
            <w:tcW w:w="756" w:type="dxa"/>
            <w:vAlign w:val="center"/>
          </w:tcPr>
          <w:p w14:paraId="08F132A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0.011</w:t>
            </w:r>
          </w:p>
        </w:tc>
        <w:tc>
          <w:tcPr>
            <w:tcW w:w="581" w:type="dxa"/>
            <w:vAlign w:val="center"/>
          </w:tcPr>
          <w:p w14:paraId="28301F6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19.1</w:t>
            </w:r>
          </w:p>
        </w:tc>
        <w:tc>
          <w:tcPr>
            <w:tcW w:w="756" w:type="dxa"/>
            <w:vAlign w:val="center"/>
          </w:tcPr>
          <w:p w14:paraId="5930C4B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0.020</w:t>
            </w:r>
          </w:p>
        </w:tc>
        <w:tc>
          <w:tcPr>
            <w:tcW w:w="581" w:type="dxa"/>
            <w:vAlign w:val="center"/>
          </w:tcPr>
          <w:p w14:paraId="3EF7CA0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30.9</w:t>
            </w:r>
          </w:p>
        </w:tc>
        <w:tc>
          <w:tcPr>
            <w:tcW w:w="756" w:type="dxa"/>
            <w:vAlign w:val="center"/>
          </w:tcPr>
          <w:p w14:paraId="430EE3D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0.022</w:t>
            </w:r>
          </w:p>
        </w:tc>
        <w:tc>
          <w:tcPr>
            <w:tcW w:w="581" w:type="dxa"/>
            <w:vAlign w:val="center"/>
          </w:tcPr>
          <w:p w14:paraId="2D483CE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34.1</w:t>
            </w:r>
          </w:p>
        </w:tc>
        <w:tc>
          <w:tcPr>
            <w:tcW w:w="756" w:type="dxa"/>
            <w:vAlign w:val="center"/>
          </w:tcPr>
          <w:p w14:paraId="475606F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w:t>
            </w:r>
          </w:p>
        </w:tc>
        <w:tc>
          <w:tcPr>
            <w:tcW w:w="581" w:type="dxa"/>
            <w:vAlign w:val="center"/>
          </w:tcPr>
          <w:p w14:paraId="4A554A4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w:t>
            </w:r>
          </w:p>
        </w:tc>
        <w:tc>
          <w:tcPr>
            <w:tcW w:w="756" w:type="dxa"/>
            <w:vAlign w:val="center"/>
          </w:tcPr>
          <w:p w14:paraId="450E7F5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w:t>
            </w:r>
          </w:p>
        </w:tc>
        <w:tc>
          <w:tcPr>
            <w:tcW w:w="581" w:type="dxa"/>
            <w:vAlign w:val="center"/>
          </w:tcPr>
          <w:p w14:paraId="58393E9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w:t>
            </w:r>
          </w:p>
        </w:tc>
      </w:tr>
      <w:tr w:rsidR="009F7666" w:rsidRPr="009F7666" w14:paraId="7F20A9E1" w14:textId="77777777" w:rsidTr="009F7666">
        <w:trPr>
          <w:jc w:val="center"/>
        </w:trPr>
        <w:tc>
          <w:tcPr>
            <w:tcW w:w="1411" w:type="dxa"/>
            <w:vAlign w:val="center"/>
          </w:tcPr>
          <w:p w14:paraId="0D80FAE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5</w:t>
            </w:r>
          </w:p>
        </w:tc>
        <w:tc>
          <w:tcPr>
            <w:tcW w:w="756" w:type="dxa"/>
            <w:vAlign w:val="center"/>
          </w:tcPr>
          <w:p w14:paraId="2825988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0.010</w:t>
            </w:r>
          </w:p>
        </w:tc>
        <w:tc>
          <w:tcPr>
            <w:tcW w:w="557" w:type="dxa"/>
            <w:vAlign w:val="center"/>
          </w:tcPr>
          <w:p w14:paraId="455A3B0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30.7</w:t>
            </w:r>
          </w:p>
        </w:tc>
        <w:tc>
          <w:tcPr>
            <w:tcW w:w="756" w:type="dxa"/>
            <w:vAlign w:val="center"/>
          </w:tcPr>
          <w:p w14:paraId="319670C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0.027</w:t>
            </w:r>
          </w:p>
        </w:tc>
        <w:tc>
          <w:tcPr>
            <w:tcW w:w="581" w:type="dxa"/>
            <w:vAlign w:val="center"/>
          </w:tcPr>
          <w:p w14:paraId="73714CD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42.5</w:t>
            </w:r>
          </w:p>
        </w:tc>
        <w:tc>
          <w:tcPr>
            <w:tcW w:w="756" w:type="dxa"/>
            <w:vAlign w:val="center"/>
          </w:tcPr>
          <w:p w14:paraId="5C9DF06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0.027</w:t>
            </w:r>
          </w:p>
        </w:tc>
        <w:tc>
          <w:tcPr>
            <w:tcW w:w="581" w:type="dxa"/>
            <w:vAlign w:val="center"/>
          </w:tcPr>
          <w:p w14:paraId="321C9C0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36.9</w:t>
            </w:r>
          </w:p>
        </w:tc>
        <w:tc>
          <w:tcPr>
            <w:tcW w:w="756" w:type="dxa"/>
            <w:vAlign w:val="center"/>
          </w:tcPr>
          <w:p w14:paraId="0E9A6EA5"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0.028</w:t>
            </w:r>
          </w:p>
        </w:tc>
        <w:tc>
          <w:tcPr>
            <w:tcW w:w="581" w:type="dxa"/>
            <w:vAlign w:val="center"/>
          </w:tcPr>
          <w:p w14:paraId="559368F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43.3</w:t>
            </w:r>
          </w:p>
        </w:tc>
        <w:tc>
          <w:tcPr>
            <w:tcW w:w="756" w:type="dxa"/>
            <w:vAlign w:val="center"/>
          </w:tcPr>
          <w:p w14:paraId="132E87F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0.021</w:t>
            </w:r>
          </w:p>
        </w:tc>
        <w:tc>
          <w:tcPr>
            <w:tcW w:w="581" w:type="dxa"/>
            <w:vAlign w:val="center"/>
          </w:tcPr>
          <w:p w14:paraId="7B2336C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39.4</w:t>
            </w:r>
          </w:p>
        </w:tc>
        <w:tc>
          <w:tcPr>
            <w:tcW w:w="756" w:type="dxa"/>
            <w:vAlign w:val="center"/>
          </w:tcPr>
          <w:p w14:paraId="10F9F3B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0.024</w:t>
            </w:r>
          </w:p>
        </w:tc>
        <w:tc>
          <w:tcPr>
            <w:tcW w:w="581" w:type="dxa"/>
            <w:vAlign w:val="center"/>
          </w:tcPr>
          <w:p w14:paraId="6006C78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40.4</w:t>
            </w:r>
          </w:p>
        </w:tc>
      </w:tr>
      <w:tr w:rsidR="009F7666" w:rsidRPr="009F7666" w14:paraId="69F52D10" w14:textId="77777777" w:rsidTr="009F7666">
        <w:trPr>
          <w:jc w:val="center"/>
        </w:trPr>
        <w:tc>
          <w:tcPr>
            <w:tcW w:w="1411" w:type="dxa"/>
            <w:vAlign w:val="center"/>
          </w:tcPr>
          <w:p w14:paraId="23220CE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6</w:t>
            </w:r>
          </w:p>
        </w:tc>
        <w:tc>
          <w:tcPr>
            <w:tcW w:w="756" w:type="dxa"/>
            <w:vAlign w:val="center"/>
          </w:tcPr>
          <w:p w14:paraId="6C55F6F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0.093</w:t>
            </w:r>
          </w:p>
        </w:tc>
        <w:tc>
          <w:tcPr>
            <w:tcW w:w="557" w:type="dxa"/>
            <w:vAlign w:val="center"/>
          </w:tcPr>
          <w:p w14:paraId="38F08E5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42.8</w:t>
            </w:r>
          </w:p>
        </w:tc>
        <w:tc>
          <w:tcPr>
            <w:tcW w:w="756" w:type="dxa"/>
            <w:vAlign w:val="center"/>
          </w:tcPr>
          <w:p w14:paraId="7F9272C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0.064</w:t>
            </w:r>
          </w:p>
        </w:tc>
        <w:tc>
          <w:tcPr>
            <w:tcW w:w="581" w:type="dxa"/>
            <w:vAlign w:val="center"/>
          </w:tcPr>
          <w:p w14:paraId="304B2DB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43.7</w:t>
            </w:r>
          </w:p>
        </w:tc>
        <w:tc>
          <w:tcPr>
            <w:tcW w:w="756" w:type="dxa"/>
            <w:vAlign w:val="center"/>
          </w:tcPr>
          <w:p w14:paraId="4F24A5A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0.015</w:t>
            </w:r>
          </w:p>
        </w:tc>
        <w:tc>
          <w:tcPr>
            <w:tcW w:w="581" w:type="dxa"/>
            <w:vAlign w:val="center"/>
          </w:tcPr>
          <w:p w14:paraId="4BF40D60"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28.2</w:t>
            </w:r>
          </w:p>
        </w:tc>
        <w:tc>
          <w:tcPr>
            <w:tcW w:w="756" w:type="dxa"/>
            <w:vAlign w:val="center"/>
          </w:tcPr>
          <w:p w14:paraId="6CB1F29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0.019</w:t>
            </w:r>
          </w:p>
        </w:tc>
        <w:tc>
          <w:tcPr>
            <w:tcW w:w="581" w:type="dxa"/>
            <w:vAlign w:val="center"/>
          </w:tcPr>
          <w:p w14:paraId="01B3849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29.8</w:t>
            </w:r>
          </w:p>
        </w:tc>
        <w:tc>
          <w:tcPr>
            <w:tcW w:w="756" w:type="dxa"/>
            <w:vAlign w:val="center"/>
          </w:tcPr>
          <w:p w14:paraId="5EF2352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0.021</w:t>
            </w:r>
          </w:p>
        </w:tc>
        <w:tc>
          <w:tcPr>
            <w:tcW w:w="581" w:type="dxa"/>
            <w:vAlign w:val="center"/>
          </w:tcPr>
          <w:p w14:paraId="0CEDD7A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41.0</w:t>
            </w:r>
          </w:p>
        </w:tc>
        <w:tc>
          <w:tcPr>
            <w:tcW w:w="756" w:type="dxa"/>
            <w:vAlign w:val="center"/>
          </w:tcPr>
          <w:p w14:paraId="1B774B9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0.013</w:t>
            </w:r>
          </w:p>
        </w:tc>
        <w:tc>
          <w:tcPr>
            <w:tcW w:w="581" w:type="dxa"/>
            <w:vAlign w:val="center"/>
          </w:tcPr>
          <w:p w14:paraId="4A9C51A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26.0</w:t>
            </w:r>
          </w:p>
        </w:tc>
      </w:tr>
      <w:tr w:rsidR="009F7666" w:rsidRPr="009F7666" w14:paraId="316A17BA" w14:textId="77777777" w:rsidTr="009F7666">
        <w:trPr>
          <w:jc w:val="center"/>
        </w:trPr>
        <w:tc>
          <w:tcPr>
            <w:tcW w:w="1411" w:type="dxa"/>
            <w:vAlign w:val="center"/>
          </w:tcPr>
          <w:p w14:paraId="7DCE9DE5"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7</w:t>
            </w:r>
          </w:p>
        </w:tc>
        <w:tc>
          <w:tcPr>
            <w:tcW w:w="756" w:type="dxa"/>
            <w:vAlign w:val="center"/>
          </w:tcPr>
          <w:p w14:paraId="7A8C474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0.041</w:t>
            </w:r>
          </w:p>
        </w:tc>
        <w:tc>
          <w:tcPr>
            <w:tcW w:w="557" w:type="dxa"/>
            <w:vAlign w:val="center"/>
          </w:tcPr>
          <w:p w14:paraId="7297A75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44.6</w:t>
            </w:r>
          </w:p>
        </w:tc>
        <w:tc>
          <w:tcPr>
            <w:tcW w:w="756" w:type="dxa"/>
            <w:vAlign w:val="center"/>
          </w:tcPr>
          <w:p w14:paraId="3EFB9D2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0.045</w:t>
            </w:r>
          </w:p>
        </w:tc>
        <w:tc>
          <w:tcPr>
            <w:tcW w:w="581" w:type="dxa"/>
            <w:vAlign w:val="center"/>
          </w:tcPr>
          <w:p w14:paraId="55C7E3D0"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41.3</w:t>
            </w:r>
          </w:p>
        </w:tc>
        <w:tc>
          <w:tcPr>
            <w:tcW w:w="756" w:type="dxa"/>
            <w:vAlign w:val="center"/>
          </w:tcPr>
          <w:p w14:paraId="707B80D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0.060</w:t>
            </w:r>
          </w:p>
        </w:tc>
        <w:tc>
          <w:tcPr>
            <w:tcW w:w="581" w:type="dxa"/>
            <w:vAlign w:val="center"/>
          </w:tcPr>
          <w:p w14:paraId="4D09E57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41.6</w:t>
            </w:r>
          </w:p>
        </w:tc>
        <w:tc>
          <w:tcPr>
            <w:tcW w:w="756" w:type="dxa"/>
            <w:vAlign w:val="center"/>
          </w:tcPr>
          <w:p w14:paraId="0FB4AC5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0.055</w:t>
            </w:r>
          </w:p>
        </w:tc>
        <w:tc>
          <w:tcPr>
            <w:tcW w:w="581" w:type="dxa"/>
            <w:vAlign w:val="center"/>
          </w:tcPr>
          <w:p w14:paraId="21457D7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45.7</w:t>
            </w:r>
          </w:p>
        </w:tc>
        <w:tc>
          <w:tcPr>
            <w:tcW w:w="756" w:type="dxa"/>
            <w:vAlign w:val="center"/>
          </w:tcPr>
          <w:p w14:paraId="01EA5C74"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0.074</w:t>
            </w:r>
          </w:p>
        </w:tc>
        <w:tc>
          <w:tcPr>
            <w:tcW w:w="581" w:type="dxa"/>
            <w:vAlign w:val="center"/>
          </w:tcPr>
          <w:p w14:paraId="16E9800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47.7</w:t>
            </w:r>
          </w:p>
        </w:tc>
        <w:tc>
          <w:tcPr>
            <w:tcW w:w="756" w:type="dxa"/>
            <w:vAlign w:val="center"/>
          </w:tcPr>
          <w:p w14:paraId="16E1FEC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0.080</w:t>
            </w:r>
          </w:p>
        </w:tc>
        <w:tc>
          <w:tcPr>
            <w:tcW w:w="581" w:type="dxa"/>
            <w:vAlign w:val="center"/>
          </w:tcPr>
          <w:p w14:paraId="76F85F3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45.1</w:t>
            </w:r>
          </w:p>
        </w:tc>
      </w:tr>
      <w:tr w:rsidR="009F7666" w:rsidRPr="009F7666" w14:paraId="25EC2D18" w14:textId="77777777" w:rsidTr="009F7666">
        <w:trPr>
          <w:jc w:val="center"/>
        </w:trPr>
        <w:tc>
          <w:tcPr>
            <w:tcW w:w="1411" w:type="dxa"/>
            <w:vAlign w:val="center"/>
          </w:tcPr>
          <w:p w14:paraId="4E1D048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8</w:t>
            </w:r>
          </w:p>
        </w:tc>
        <w:tc>
          <w:tcPr>
            <w:tcW w:w="756" w:type="dxa"/>
            <w:vAlign w:val="center"/>
          </w:tcPr>
          <w:p w14:paraId="4A436D3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0.001</w:t>
            </w:r>
          </w:p>
        </w:tc>
        <w:tc>
          <w:tcPr>
            <w:tcW w:w="557" w:type="dxa"/>
            <w:vAlign w:val="center"/>
          </w:tcPr>
          <w:p w14:paraId="17C2677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0.9</w:t>
            </w:r>
          </w:p>
        </w:tc>
        <w:tc>
          <w:tcPr>
            <w:tcW w:w="756" w:type="dxa"/>
            <w:vAlign w:val="center"/>
          </w:tcPr>
          <w:p w14:paraId="18093EA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0.016</w:t>
            </w:r>
          </w:p>
        </w:tc>
        <w:tc>
          <w:tcPr>
            <w:tcW w:w="581" w:type="dxa"/>
            <w:vAlign w:val="center"/>
          </w:tcPr>
          <w:p w14:paraId="35B5DD3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23.9</w:t>
            </w:r>
          </w:p>
        </w:tc>
        <w:tc>
          <w:tcPr>
            <w:tcW w:w="756" w:type="dxa"/>
            <w:vAlign w:val="center"/>
          </w:tcPr>
          <w:p w14:paraId="1CF38E0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0.020</w:t>
            </w:r>
          </w:p>
        </w:tc>
        <w:tc>
          <w:tcPr>
            <w:tcW w:w="581" w:type="dxa"/>
            <w:vAlign w:val="center"/>
          </w:tcPr>
          <w:p w14:paraId="469D35C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38.3</w:t>
            </w:r>
          </w:p>
        </w:tc>
        <w:tc>
          <w:tcPr>
            <w:tcW w:w="756" w:type="dxa"/>
            <w:vAlign w:val="center"/>
          </w:tcPr>
          <w:p w14:paraId="18240D5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0.003</w:t>
            </w:r>
          </w:p>
        </w:tc>
        <w:tc>
          <w:tcPr>
            <w:tcW w:w="581" w:type="dxa"/>
            <w:vAlign w:val="center"/>
          </w:tcPr>
          <w:p w14:paraId="3A1FE55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6.7</w:t>
            </w:r>
          </w:p>
        </w:tc>
        <w:tc>
          <w:tcPr>
            <w:tcW w:w="756" w:type="dxa"/>
            <w:vAlign w:val="center"/>
          </w:tcPr>
          <w:p w14:paraId="74AD4F2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0.031</w:t>
            </w:r>
          </w:p>
        </w:tc>
        <w:tc>
          <w:tcPr>
            <w:tcW w:w="581" w:type="dxa"/>
            <w:vAlign w:val="center"/>
          </w:tcPr>
          <w:p w14:paraId="37C29F9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33.7</w:t>
            </w:r>
          </w:p>
        </w:tc>
        <w:tc>
          <w:tcPr>
            <w:tcW w:w="756" w:type="dxa"/>
            <w:vAlign w:val="center"/>
          </w:tcPr>
          <w:p w14:paraId="4071AA5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0.035</w:t>
            </w:r>
          </w:p>
        </w:tc>
        <w:tc>
          <w:tcPr>
            <w:tcW w:w="581" w:type="dxa"/>
            <w:vAlign w:val="center"/>
          </w:tcPr>
          <w:p w14:paraId="63A0ABD0"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42.3</w:t>
            </w:r>
          </w:p>
        </w:tc>
      </w:tr>
      <w:tr w:rsidR="009F7666" w:rsidRPr="009F7666" w14:paraId="694CA7FF" w14:textId="77777777" w:rsidTr="009F7666">
        <w:trPr>
          <w:jc w:val="center"/>
        </w:trPr>
        <w:tc>
          <w:tcPr>
            <w:tcW w:w="1411" w:type="dxa"/>
            <w:vAlign w:val="center"/>
          </w:tcPr>
          <w:p w14:paraId="708AC61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9</w:t>
            </w:r>
          </w:p>
        </w:tc>
        <w:tc>
          <w:tcPr>
            <w:tcW w:w="756" w:type="dxa"/>
            <w:vAlign w:val="center"/>
          </w:tcPr>
          <w:p w14:paraId="16DE281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0.070</w:t>
            </w:r>
          </w:p>
        </w:tc>
        <w:tc>
          <w:tcPr>
            <w:tcW w:w="557" w:type="dxa"/>
            <w:vAlign w:val="center"/>
          </w:tcPr>
          <w:p w14:paraId="63B3C135"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40.9</w:t>
            </w:r>
          </w:p>
        </w:tc>
        <w:tc>
          <w:tcPr>
            <w:tcW w:w="756" w:type="dxa"/>
            <w:vAlign w:val="center"/>
          </w:tcPr>
          <w:p w14:paraId="0207EE7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0.055</w:t>
            </w:r>
          </w:p>
        </w:tc>
        <w:tc>
          <w:tcPr>
            <w:tcW w:w="581" w:type="dxa"/>
            <w:vAlign w:val="center"/>
          </w:tcPr>
          <w:p w14:paraId="0554076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43.3</w:t>
            </w:r>
          </w:p>
        </w:tc>
        <w:tc>
          <w:tcPr>
            <w:tcW w:w="756" w:type="dxa"/>
            <w:vAlign w:val="center"/>
          </w:tcPr>
          <w:p w14:paraId="03ACA86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0.034</w:t>
            </w:r>
          </w:p>
        </w:tc>
        <w:tc>
          <w:tcPr>
            <w:tcW w:w="581" w:type="dxa"/>
            <w:vAlign w:val="center"/>
          </w:tcPr>
          <w:p w14:paraId="11C63C4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38.7</w:t>
            </w:r>
          </w:p>
        </w:tc>
        <w:tc>
          <w:tcPr>
            <w:tcW w:w="756" w:type="dxa"/>
            <w:vAlign w:val="center"/>
          </w:tcPr>
          <w:p w14:paraId="7D0410F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0.034</w:t>
            </w:r>
          </w:p>
        </w:tc>
        <w:tc>
          <w:tcPr>
            <w:tcW w:w="581" w:type="dxa"/>
            <w:vAlign w:val="center"/>
          </w:tcPr>
          <w:p w14:paraId="200BD97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36.1</w:t>
            </w:r>
          </w:p>
        </w:tc>
        <w:tc>
          <w:tcPr>
            <w:tcW w:w="756" w:type="dxa"/>
            <w:vAlign w:val="center"/>
          </w:tcPr>
          <w:p w14:paraId="01A3000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0.039</w:t>
            </w:r>
          </w:p>
        </w:tc>
        <w:tc>
          <w:tcPr>
            <w:tcW w:w="581" w:type="dxa"/>
            <w:vAlign w:val="center"/>
          </w:tcPr>
          <w:p w14:paraId="6543E24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43.7</w:t>
            </w:r>
          </w:p>
        </w:tc>
        <w:tc>
          <w:tcPr>
            <w:tcW w:w="756" w:type="dxa"/>
            <w:vAlign w:val="center"/>
          </w:tcPr>
          <w:p w14:paraId="784DB02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0.027</w:t>
            </w:r>
          </w:p>
        </w:tc>
        <w:tc>
          <w:tcPr>
            <w:tcW w:w="581" w:type="dxa"/>
            <w:vAlign w:val="center"/>
          </w:tcPr>
          <w:p w14:paraId="576C1AC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39.6</w:t>
            </w:r>
          </w:p>
        </w:tc>
      </w:tr>
      <w:tr w:rsidR="009F7666" w:rsidRPr="009F7666" w14:paraId="64EC09C9" w14:textId="77777777" w:rsidTr="009F7666">
        <w:trPr>
          <w:jc w:val="center"/>
        </w:trPr>
        <w:tc>
          <w:tcPr>
            <w:tcW w:w="1411" w:type="dxa"/>
            <w:vAlign w:val="center"/>
          </w:tcPr>
          <w:p w14:paraId="3CD5E210"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10</w:t>
            </w:r>
          </w:p>
        </w:tc>
        <w:tc>
          <w:tcPr>
            <w:tcW w:w="756" w:type="dxa"/>
            <w:vAlign w:val="center"/>
          </w:tcPr>
          <w:p w14:paraId="744E666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0.072</w:t>
            </w:r>
          </w:p>
        </w:tc>
        <w:tc>
          <w:tcPr>
            <w:tcW w:w="557" w:type="dxa"/>
            <w:vAlign w:val="center"/>
          </w:tcPr>
          <w:p w14:paraId="7EBAD75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42.8</w:t>
            </w:r>
          </w:p>
        </w:tc>
        <w:tc>
          <w:tcPr>
            <w:tcW w:w="756" w:type="dxa"/>
            <w:vAlign w:val="center"/>
          </w:tcPr>
          <w:p w14:paraId="60E48D6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0.084</w:t>
            </w:r>
          </w:p>
        </w:tc>
        <w:tc>
          <w:tcPr>
            <w:tcW w:w="581" w:type="dxa"/>
            <w:vAlign w:val="center"/>
          </w:tcPr>
          <w:p w14:paraId="3B11B66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38.8</w:t>
            </w:r>
          </w:p>
        </w:tc>
        <w:tc>
          <w:tcPr>
            <w:tcW w:w="756" w:type="dxa"/>
            <w:vAlign w:val="center"/>
          </w:tcPr>
          <w:p w14:paraId="318F95A4"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0.066</w:t>
            </w:r>
          </w:p>
        </w:tc>
        <w:tc>
          <w:tcPr>
            <w:tcW w:w="581" w:type="dxa"/>
            <w:vAlign w:val="center"/>
          </w:tcPr>
          <w:p w14:paraId="6C6C709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41.0</w:t>
            </w:r>
          </w:p>
        </w:tc>
        <w:tc>
          <w:tcPr>
            <w:tcW w:w="756" w:type="dxa"/>
            <w:vAlign w:val="center"/>
          </w:tcPr>
          <w:p w14:paraId="17286404"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0.082</w:t>
            </w:r>
          </w:p>
        </w:tc>
        <w:tc>
          <w:tcPr>
            <w:tcW w:w="581" w:type="dxa"/>
            <w:vAlign w:val="center"/>
          </w:tcPr>
          <w:p w14:paraId="0391BD6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41.7</w:t>
            </w:r>
          </w:p>
        </w:tc>
        <w:tc>
          <w:tcPr>
            <w:tcW w:w="756" w:type="dxa"/>
            <w:vAlign w:val="center"/>
          </w:tcPr>
          <w:p w14:paraId="091BEAF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0.073</w:t>
            </w:r>
          </w:p>
        </w:tc>
        <w:tc>
          <w:tcPr>
            <w:tcW w:w="581" w:type="dxa"/>
            <w:vAlign w:val="center"/>
          </w:tcPr>
          <w:p w14:paraId="0F12CC3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42.7</w:t>
            </w:r>
          </w:p>
        </w:tc>
        <w:tc>
          <w:tcPr>
            <w:tcW w:w="756" w:type="dxa"/>
            <w:vAlign w:val="center"/>
          </w:tcPr>
          <w:p w14:paraId="5F305D4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0.078</w:t>
            </w:r>
          </w:p>
        </w:tc>
        <w:tc>
          <w:tcPr>
            <w:tcW w:w="581" w:type="dxa"/>
            <w:vAlign w:val="center"/>
          </w:tcPr>
          <w:p w14:paraId="5D78233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41.3</w:t>
            </w:r>
          </w:p>
        </w:tc>
      </w:tr>
      <w:tr w:rsidR="009F7666" w:rsidRPr="009F7666" w14:paraId="15D081B6" w14:textId="77777777" w:rsidTr="009F7666">
        <w:trPr>
          <w:jc w:val="center"/>
        </w:trPr>
        <w:tc>
          <w:tcPr>
            <w:tcW w:w="9409" w:type="dxa"/>
            <w:gridSpan w:val="13"/>
            <w:vAlign w:val="center"/>
          </w:tcPr>
          <w:p w14:paraId="4E405A2E" w14:textId="77777777" w:rsidR="009F7666" w:rsidRPr="009F7666" w:rsidRDefault="009F7666" w:rsidP="009F7666">
            <w:pPr>
              <w:rPr>
                <w:rFonts w:ascii="Times New Roman" w:hAnsi="Times New Roman" w:cs="Times New Roman"/>
                <w:sz w:val="16"/>
                <w:szCs w:val="16"/>
              </w:rPr>
            </w:pPr>
          </w:p>
        </w:tc>
      </w:tr>
      <w:tr w:rsidR="009F7666" w:rsidRPr="009F7666" w14:paraId="225EAFCB" w14:textId="77777777" w:rsidTr="009F7666">
        <w:trPr>
          <w:jc w:val="center"/>
        </w:trPr>
        <w:tc>
          <w:tcPr>
            <w:tcW w:w="1411" w:type="dxa"/>
            <w:vAlign w:val="center"/>
          </w:tcPr>
          <w:p w14:paraId="7B0CE54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Median</w:t>
            </w:r>
          </w:p>
        </w:tc>
        <w:tc>
          <w:tcPr>
            <w:tcW w:w="756" w:type="dxa"/>
            <w:vAlign w:val="center"/>
          </w:tcPr>
          <w:p w14:paraId="38C4BD8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0.032</w:t>
            </w:r>
          </w:p>
        </w:tc>
        <w:tc>
          <w:tcPr>
            <w:tcW w:w="557" w:type="dxa"/>
            <w:vAlign w:val="center"/>
          </w:tcPr>
          <w:p w14:paraId="6EA854E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37.4</w:t>
            </w:r>
          </w:p>
        </w:tc>
        <w:tc>
          <w:tcPr>
            <w:tcW w:w="756" w:type="dxa"/>
            <w:vAlign w:val="center"/>
          </w:tcPr>
          <w:p w14:paraId="4ACF540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0.038</w:t>
            </w:r>
          </w:p>
        </w:tc>
        <w:tc>
          <w:tcPr>
            <w:tcW w:w="581" w:type="dxa"/>
            <w:vAlign w:val="center"/>
          </w:tcPr>
          <w:p w14:paraId="0ED8610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41.2</w:t>
            </w:r>
          </w:p>
        </w:tc>
        <w:tc>
          <w:tcPr>
            <w:tcW w:w="756" w:type="dxa"/>
            <w:vAlign w:val="center"/>
          </w:tcPr>
          <w:p w14:paraId="1E0FD989"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0.031</w:t>
            </w:r>
          </w:p>
        </w:tc>
        <w:tc>
          <w:tcPr>
            <w:tcW w:w="581" w:type="dxa"/>
            <w:vAlign w:val="center"/>
          </w:tcPr>
          <w:p w14:paraId="61191DE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37.9</w:t>
            </w:r>
          </w:p>
        </w:tc>
        <w:tc>
          <w:tcPr>
            <w:tcW w:w="756" w:type="dxa"/>
            <w:vAlign w:val="center"/>
          </w:tcPr>
          <w:p w14:paraId="1B9C3B0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0.038</w:t>
            </w:r>
          </w:p>
        </w:tc>
        <w:tc>
          <w:tcPr>
            <w:tcW w:w="581" w:type="dxa"/>
            <w:vAlign w:val="center"/>
          </w:tcPr>
          <w:p w14:paraId="53911970"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36.6</w:t>
            </w:r>
          </w:p>
        </w:tc>
        <w:tc>
          <w:tcPr>
            <w:tcW w:w="756" w:type="dxa"/>
            <w:vAlign w:val="center"/>
          </w:tcPr>
          <w:p w14:paraId="0089C9B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0.039</w:t>
            </w:r>
          </w:p>
        </w:tc>
        <w:tc>
          <w:tcPr>
            <w:tcW w:w="581" w:type="dxa"/>
            <w:vAlign w:val="center"/>
          </w:tcPr>
          <w:p w14:paraId="410D084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39.4</w:t>
            </w:r>
          </w:p>
        </w:tc>
        <w:tc>
          <w:tcPr>
            <w:tcW w:w="756" w:type="dxa"/>
            <w:vAlign w:val="center"/>
          </w:tcPr>
          <w:p w14:paraId="2C03D44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0.035</w:t>
            </w:r>
          </w:p>
        </w:tc>
        <w:tc>
          <w:tcPr>
            <w:tcW w:w="581" w:type="dxa"/>
            <w:vAlign w:val="center"/>
          </w:tcPr>
          <w:p w14:paraId="29F475FA"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40.4</w:t>
            </w:r>
          </w:p>
        </w:tc>
      </w:tr>
      <w:tr w:rsidR="009F7666" w:rsidRPr="009F7666" w14:paraId="0EC64F24" w14:textId="77777777" w:rsidTr="009F7666">
        <w:trPr>
          <w:jc w:val="center"/>
        </w:trPr>
        <w:tc>
          <w:tcPr>
            <w:tcW w:w="1411" w:type="dxa"/>
            <w:vAlign w:val="center"/>
          </w:tcPr>
          <w:p w14:paraId="258ACC86" w14:textId="2D120942"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25</w:t>
            </w:r>
            <w:r w:rsidRPr="009F7666">
              <w:rPr>
                <w:rFonts w:ascii="Times New Roman" w:hAnsi="Times New Roman" w:cs="Times New Roman"/>
                <w:sz w:val="16"/>
                <w:szCs w:val="16"/>
                <w:vertAlign w:val="superscript"/>
              </w:rPr>
              <w:t>th</w:t>
            </w:r>
            <w:r>
              <w:rPr>
                <w:rFonts w:ascii="Times New Roman" w:hAnsi="Times New Roman" w:cs="Times New Roman"/>
                <w:sz w:val="16"/>
                <w:szCs w:val="16"/>
              </w:rPr>
              <w:t xml:space="preserve"> percentile</w:t>
            </w:r>
          </w:p>
        </w:tc>
        <w:tc>
          <w:tcPr>
            <w:tcW w:w="756" w:type="dxa"/>
            <w:vAlign w:val="center"/>
          </w:tcPr>
          <w:p w14:paraId="58D4F8FC"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0.005</w:t>
            </w:r>
          </w:p>
        </w:tc>
        <w:tc>
          <w:tcPr>
            <w:tcW w:w="557" w:type="dxa"/>
            <w:vAlign w:val="center"/>
          </w:tcPr>
          <w:p w14:paraId="7D60C03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17.9</w:t>
            </w:r>
          </w:p>
        </w:tc>
        <w:tc>
          <w:tcPr>
            <w:tcW w:w="756" w:type="dxa"/>
            <w:vAlign w:val="center"/>
          </w:tcPr>
          <w:p w14:paraId="03BC35E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0.018</w:t>
            </w:r>
          </w:p>
        </w:tc>
        <w:tc>
          <w:tcPr>
            <w:tcW w:w="581" w:type="dxa"/>
            <w:vAlign w:val="center"/>
          </w:tcPr>
          <w:p w14:paraId="666C08D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36.7</w:t>
            </w:r>
          </w:p>
        </w:tc>
        <w:tc>
          <w:tcPr>
            <w:tcW w:w="756" w:type="dxa"/>
            <w:vAlign w:val="center"/>
          </w:tcPr>
          <w:p w14:paraId="599B6BC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0.020</w:t>
            </w:r>
          </w:p>
        </w:tc>
        <w:tc>
          <w:tcPr>
            <w:tcW w:w="581" w:type="dxa"/>
            <w:vAlign w:val="center"/>
          </w:tcPr>
          <w:p w14:paraId="3A839FE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31.5</w:t>
            </w:r>
          </w:p>
        </w:tc>
        <w:tc>
          <w:tcPr>
            <w:tcW w:w="756" w:type="dxa"/>
            <w:vAlign w:val="center"/>
          </w:tcPr>
          <w:p w14:paraId="669ACB4B"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0.022</w:t>
            </w:r>
          </w:p>
        </w:tc>
        <w:tc>
          <w:tcPr>
            <w:tcW w:w="581" w:type="dxa"/>
            <w:vAlign w:val="center"/>
          </w:tcPr>
          <w:p w14:paraId="5B75DCA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32.9</w:t>
            </w:r>
          </w:p>
        </w:tc>
        <w:tc>
          <w:tcPr>
            <w:tcW w:w="756" w:type="dxa"/>
            <w:vAlign w:val="center"/>
          </w:tcPr>
          <w:p w14:paraId="539FD04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0.021</w:t>
            </w:r>
          </w:p>
        </w:tc>
        <w:tc>
          <w:tcPr>
            <w:tcW w:w="581" w:type="dxa"/>
            <w:vAlign w:val="center"/>
          </w:tcPr>
          <w:p w14:paraId="3506488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36.9</w:t>
            </w:r>
          </w:p>
        </w:tc>
        <w:tc>
          <w:tcPr>
            <w:tcW w:w="756" w:type="dxa"/>
            <w:vAlign w:val="center"/>
          </w:tcPr>
          <w:p w14:paraId="4D192BDF"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0.023</w:t>
            </w:r>
          </w:p>
        </w:tc>
        <w:tc>
          <w:tcPr>
            <w:tcW w:w="581" w:type="dxa"/>
            <w:vAlign w:val="center"/>
          </w:tcPr>
          <w:p w14:paraId="59B4F92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33.4</w:t>
            </w:r>
          </w:p>
        </w:tc>
      </w:tr>
      <w:tr w:rsidR="009F7666" w:rsidRPr="009F7666" w14:paraId="697A7BAD" w14:textId="77777777" w:rsidTr="009F7666">
        <w:trPr>
          <w:jc w:val="center"/>
        </w:trPr>
        <w:tc>
          <w:tcPr>
            <w:tcW w:w="1411" w:type="dxa"/>
            <w:vAlign w:val="center"/>
          </w:tcPr>
          <w:p w14:paraId="68D6DDFC" w14:textId="27F9EAEA"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75</w:t>
            </w:r>
            <w:r w:rsidRPr="009F7666">
              <w:rPr>
                <w:rFonts w:ascii="Times New Roman" w:hAnsi="Times New Roman" w:cs="Times New Roman"/>
                <w:sz w:val="16"/>
                <w:szCs w:val="16"/>
                <w:vertAlign w:val="superscript"/>
              </w:rPr>
              <w:t>th</w:t>
            </w:r>
            <w:r>
              <w:rPr>
                <w:rFonts w:ascii="Times New Roman" w:hAnsi="Times New Roman" w:cs="Times New Roman"/>
                <w:sz w:val="16"/>
                <w:szCs w:val="16"/>
              </w:rPr>
              <w:t xml:space="preserve"> percentile</w:t>
            </w:r>
          </w:p>
        </w:tc>
        <w:tc>
          <w:tcPr>
            <w:tcW w:w="756" w:type="dxa"/>
            <w:vAlign w:val="center"/>
          </w:tcPr>
          <w:p w14:paraId="160EF872"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0.072</w:t>
            </w:r>
          </w:p>
        </w:tc>
        <w:tc>
          <w:tcPr>
            <w:tcW w:w="557" w:type="dxa"/>
            <w:vAlign w:val="center"/>
          </w:tcPr>
          <w:p w14:paraId="575DF678"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42.8</w:t>
            </w:r>
          </w:p>
        </w:tc>
        <w:tc>
          <w:tcPr>
            <w:tcW w:w="756" w:type="dxa"/>
            <w:vAlign w:val="center"/>
          </w:tcPr>
          <w:p w14:paraId="4AC53741"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0.063</w:t>
            </w:r>
          </w:p>
        </w:tc>
        <w:tc>
          <w:tcPr>
            <w:tcW w:w="581" w:type="dxa"/>
            <w:vAlign w:val="center"/>
          </w:tcPr>
          <w:p w14:paraId="0AE5946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42.5</w:t>
            </w:r>
          </w:p>
        </w:tc>
        <w:tc>
          <w:tcPr>
            <w:tcW w:w="756" w:type="dxa"/>
            <w:vAlign w:val="center"/>
          </w:tcPr>
          <w:p w14:paraId="247AFA74"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0.060</w:t>
            </w:r>
          </w:p>
        </w:tc>
        <w:tc>
          <w:tcPr>
            <w:tcW w:w="581" w:type="dxa"/>
            <w:vAlign w:val="center"/>
          </w:tcPr>
          <w:p w14:paraId="1CE6EF1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41.0</w:t>
            </w:r>
          </w:p>
        </w:tc>
        <w:tc>
          <w:tcPr>
            <w:tcW w:w="756" w:type="dxa"/>
            <w:vAlign w:val="center"/>
          </w:tcPr>
          <w:p w14:paraId="626FDD23"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0.047</w:t>
            </w:r>
          </w:p>
        </w:tc>
        <w:tc>
          <w:tcPr>
            <w:tcW w:w="581" w:type="dxa"/>
            <w:vAlign w:val="center"/>
          </w:tcPr>
          <w:p w14:paraId="78836AF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41.7</w:t>
            </w:r>
          </w:p>
        </w:tc>
        <w:tc>
          <w:tcPr>
            <w:tcW w:w="756" w:type="dxa"/>
            <w:vAlign w:val="center"/>
          </w:tcPr>
          <w:p w14:paraId="64AC85F6"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0.054</w:t>
            </w:r>
          </w:p>
        </w:tc>
        <w:tc>
          <w:tcPr>
            <w:tcW w:w="581" w:type="dxa"/>
            <w:vAlign w:val="center"/>
          </w:tcPr>
          <w:p w14:paraId="499C1997"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43.0</w:t>
            </w:r>
          </w:p>
        </w:tc>
        <w:tc>
          <w:tcPr>
            <w:tcW w:w="756" w:type="dxa"/>
            <w:vAlign w:val="center"/>
          </w:tcPr>
          <w:p w14:paraId="048E8CED"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0.072</w:t>
            </w:r>
          </w:p>
        </w:tc>
        <w:tc>
          <w:tcPr>
            <w:tcW w:w="581" w:type="dxa"/>
            <w:vAlign w:val="center"/>
          </w:tcPr>
          <w:p w14:paraId="6BC1161E" w14:textId="77777777" w:rsidR="009F7666" w:rsidRPr="009F7666" w:rsidRDefault="009F7666" w:rsidP="009F7666">
            <w:pPr>
              <w:rPr>
                <w:rFonts w:ascii="Times New Roman" w:hAnsi="Times New Roman" w:cs="Times New Roman"/>
                <w:sz w:val="16"/>
                <w:szCs w:val="16"/>
              </w:rPr>
            </w:pPr>
            <w:r w:rsidRPr="009F7666">
              <w:rPr>
                <w:rFonts w:ascii="Times New Roman" w:hAnsi="Times New Roman" w:cs="Times New Roman"/>
                <w:sz w:val="16"/>
                <w:szCs w:val="16"/>
              </w:rPr>
              <w:t>43.0</w:t>
            </w:r>
          </w:p>
        </w:tc>
      </w:tr>
    </w:tbl>
    <w:p w14:paraId="23EBB1EF" w14:textId="77777777" w:rsidR="00C72E0F" w:rsidRDefault="00C72E0F" w:rsidP="009F7666">
      <w:pPr>
        <w:pStyle w:val="tablehead"/>
        <w:numPr>
          <w:ilvl w:val="0"/>
          <w:numId w:val="0"/>
        </w:numPr>
        <w:jc w:val="both"/>
        <w:sectPr w:rsidR="00C72E0F" w:rsidSect="0037248E">
          <w:type w:val="continuous"/>
          <w:pgSz w:w="11909" w:h="16834" w:code="9"/>
          <w:pgMar w:top="1080" w:right="734" w:bottom="2434" w:left="734" w:header="720" w:footer="720" w:gutter="0"/>
          <w:cols w:space="360"/>
          <w:rtlGutter/>
          <w:docGrid w:linePitch="360"/>
        </w:sectPr>
      </w:pPr>
    </w:p>
    <w:p w14:paraId="69B85E77" w14:textId="5C5826F7" w:rsidR="009F7666" w:rsidRDefault="000626DC" w:rsidP="000626DC">
      <w:pPr>
        <w:pStyle w:val="figurecaption"/>
      </w:pPr>
      <w:r>
        <mc:AlternateContent>
          <mc:Choice Requires="wps">
            <w:drawing>
              <wp:anchor distT="0" distB="0" distL="114300" distR="114300" simplePos="0" relativeHeight="251661824" behindDoc="1" locked="0" layoutInCell="1" allowOverlap="1" wp14:anchorId="721D62DE" wp14:editId="553A045D">
                <wp:simplePos x="0" y="0"/>
                <wp:positionH relativeFrom="column">
                  <wp:posOffset>0</wp:posOffset>
                </wp:positionH>
                <wp:positionV relativeFrom="paragraph">
                  <wp:posOffset>2453005</wp:posOffset>
                </wp:positionV>
                <wp:extent cx="3200400" cy="1776095"/>
                <wp:effectExtent l="0" t="0" r="25400" b="27305"/>
                <wp:wrapTight wrapText="bothSides">
                  <wp:wrapPolygon edited="0">
                    <wp:start x="0" y="0"/>
                    <wp:lineTo x="0" y="21623"/>
                    <wp:lineTo x="21600" y="21623"/>
                    <wp:lineTo x="2160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76095"/>
                        </a:xfrm>
                        <a:prstGeom prst="rect">
                          <a:avLst/>
                        </a:prstGeom>
                        <a:solidFill>
                          <a:srgbClr val="FFFFFF"/>
                        </a:solidFill>
                        <a:ln w="9525">
                          <a:solidFill>
                            <a:srgbClr val="000000"/>
                          </a:solidFill>
                          <a:miter lim="800000"/>
                          <a:headEnd/>
                          <a:tailEnd/>
                        </a:ln>
                      </wps:spPr>
                      <wps:txbx>
                        <w:txbxContent>
                          <w:p w14:paraId="442129F4" w14:textId="727A098E" w:rsidR="008869C3" w:rsidRDefault="008869C3" w:rsidP="004A121F">
                            <w:pPr>
                              <w:pStyle w:val="BodyText"/>
                              <w:ind w:firstLine="0"/>
                            </w:pPr>
                            <w:r>
                              <w:rPr>
                                <w:noProof/>
                              </w:rPr>
                              <w:drawing>
                                <wp:inline distT="0" distB="0" distL="0" distR="0" wp14:anchorId="1C4D66C4" wp14:editId="39CD50F4">
                                  <wp:extent cx="3008630" cy="1630448"/>
                                  <wp:effectExtent l="0" t="0" r="0" b="0"/>
                                  <wp:docPr id="2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8630" cy="16304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93.15pt;width:252pt;height:13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">
                <v:textbox>
                  <w:txbxContent>
                    <w:p w14:paraId="442129F4" w14:textId="727A098E" w:rsidR="008869C3" w:rsidRDefault="008869C3" w:rsidP="004A121F">
                      <w:pPr>
                        <w:pStyle w:val="BodyText"/>
                        <w:ind w:firstLine="0"/>
                      </w:pPr>
                      <w:r>
                        <w:rPr>
                          <w:noProof/>
                        </w:rPr>
                        <w:drawing>
                          <wp:inline distT="0" distB="0" distL="0" distR="0" wp14:anchorId="1C4D66C4" wp14:editId="39CD50F4">
                            <wp:extent cx="3008630" cy="1630448"/>
                            <wp:effectExtent l="0" t="0" r="0" b="0"/>
                            <wp:docPr id="2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8630" cy="1630448"/>
                                    </a:xfrm>
                                    <a:prstGeom prst="rect">
                                      <a:avLst/>
                                    </a:prstGeom>
                                    <a:noFill/>
                                    <a:ln>
                                      <a:noFill/>
                                    </a:ln>
                                  </pic:spPr>
                                </pic:pic>
                              </a:graphicData>
                            </a:graphic>
                          </wp:inline>
                        </w:drawing>
                      </w:r>
                    </w:p>
                  </w:txbxContent>
                </v:textbox>
                <w10:wrap type="tight"/>
              </v:shape>
            </w:pict>
          </mc:Fallback>
        </mc:AlternateContent>
      </w:r>
      <w:r>
        <mc:AlternateContent>
          <mc:Choice Requires="wps">
            <w:drawing>
              <wp:anchor distT="0" distB="0" distL="114300" distR="114300" simplePos="0" relativeHeight="251663872" behindDoc="1" locked="0" layoutInCell="1" allowOverlap="1" wp14:anchorId="64B556CD" wp14:editId="22F95EB5">
                <wp:simplePos x="0" y="0"/>
                <wp:positionH relativeFrom="column">
                  <wp:posOffset>0</wp:posOffset>
                </wp:positionH>
                <wp:positionV relativeFrom="paragraph">
                  <wp:posOffset>114300</wp:posOffset>
                </wp:positionV>
                <wp:extent cx="3200400" cy="1776095"/>
                <wp:effectExtent l="0" t="0" r="25400" b="27305"/>
                <wp:wrapTight wrapText="bothSides">
                  <wp:wrapPolygon edited="0">
                    <wp:start x="0" y="0"/>
                    <wp:lineTo x="0" y="21623"/>
                    <wp:lineTo x="21600" y="21623"/>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76095"/>
                        </a:xfrm>
                        <a:prstGeom prst="rect">
                          <a:avLst/>
                        </a:prstGeom>
                        <a:solidFill>
                          <a:srgbClr val="FFFFFF"/>
                        </a:solidFill>
                        <a:ln w="9525">
                          <a:solidFill>
                            <a:srgbClr val="000000"/>
                          </a:solidFill>
                          <a:miter lim="800000"/>
                          <a:headEnd/>
                          <a:tailEnd/>
                        </a:ln>
                      </wps:spPr>
                      <wps:txbx>
                        <w:txbxContent>
                          <w:p w14:paraId="01A9115F" w14:textId="77777777" w:rsidR="008869C3" w:rsidRDefault="008869C3" w:rsidP="00681599">
                            <w:pPr>
                              <w:pStyle w:val="BodyText"/>
                              <w:ind w:firstLine="0"/>
                            </w:pPr>
                            <w:r w:rsidRPr="00680B82">
                              <w:rPr>
                                <w:noProof/>
                              </w:rPr>
                              <w:drawing>
                                <wp:inline distT="0" distB="0" distL="0" distR="0" wp14:anchorId="422862ED" wp14:editId="2268080C">
                                  <wp:extent cx="3008630" cy="1636241"/>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630" cy="16362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9pt;width:252pt;height:13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">
                <v:textbox>
                  <w:txbxContent>
                    <w:p w14:paraId="01A9115F" w14:textId="77777777" w:rsidR="008869C3" w:rsidRDefault="008869C3" w:rsidP="00681599">
                      <w:pPr>
                        <w:pStyle w:val="BodyText"/>
                        <w:ind w:firstLine="0"/>
                      </w:pPr>
                      <w:r w:rsidRPr="00680B82">
                        <w:rPr>
                          <w:noProof/>
                        </w:rPr>
                        <w:drawing>
                          <wp:inline distT="0" distB="0" distL="0" distR="0" wp14:anchorId="422862ED" wp14:editId="2268080C">
                            <wp:extent cx="3008630" cy="1636241"/>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630" cy="1636241"/>
                                    </a:xfrm>
                                    <a:prstGeom prst="rect">
                                      <a:avLst/>
                                    </a:prstGeom>
                                    <a:noFill/>
                                    <a:ln>
                                      <a:noFill/>
                                    </a:ln>
                                  </pic:spPr>
                                </pic:pic>
                              </a:graphicData>
                            </a:graphic>
                          </wp:inline>
                        </w:drawing>
                      </w:r>
                    </w:p>
                  </w:txbxContent>
                </v:textbox>
                <w10:wrap type="tight"/>
              </v:shape>
            </w:pict>
          </mc:Fallback>
        </mc:AlternateContent>
      </w:r>
      <w:r w:rsidR="009F7666" w:rsidRPr="00680B82">
        <w:t xml:space="preserve">Change in cardiac output (top panel) and change in cardiac output </w:t>
      </w:r>
      <w:r w:rsidR="009F7666">
        <w:t xml:space="preserve">over time (bottom panel) from pre-exercise to post-exercise phases 1 to 5 for Subject 5. </w:t>
      </w:r>
    </w:p>
    <w:p w14:paraId="672A91C2" w14:textId="5ADC5685" w:rsidR="000626DC" w:rsidRDefault="000626DC" w:rsidP="000626DC">
      <w:pPr>
        <w:pStyle w:val="figurecaption"/>
      </w:pPr>
      <w:r>
        <mc:AlternateContent>
          <mc:Choice Requires="wps">
            <w:drawing>
              <wp:anchor distT="0" distB="0" distL="114300" distR="114300" simplePos="0" relativeHeight="251665920" behindDoc="1" locked="0" layoutInCell="1" allowOverlap="1" wp14:anchorId="25A7BBD5" wp14:editId="51F00781">
                <wp:simplePos x="0" y="0"/>
                <wp:positionH relativeFrom="column">
                  <wp:posOffset>0</wp:posOffset>
                </wp:positionH>
                <wp:positionV relativeFrom="paragraph">
                  <wp:posOffset>467995</wp:posOffset>
                </wp:positionV>
                <wp:extent cx="3200400" cy="1776095"/>
                <wp:effectExtent l="0" t="0" r="25400" b="27305"/>
                <wp:wrapTight wrapText="bothSides">
                  <wp:wrapPolygon edited="0">
                    <wp:start x="0" y="0"/>
                    <wp:lineTo x="0" y="21623"/>
                    <wp:lineTo x="21600" y="21623"/>
                    <wp:lineTo x="21600"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76095"/>
                        </a:xfrm>
                        <a:prstGeom prst="rect">
                          <a:avLst/>
                        </a:prstGeom>
                        <a:solidFill>
                          <a:srgbClr val="FFFFFF"/>
                        </a:solidFill>
                        <a:ln w="9525">
                          <a:solidFill>
                            <a:srgbClr val="000000"/>
                          </a:solidFill>
                          <a:miter lim="800000"/>
                          <a:headEnd/>
                          <a:tailEnd/>
                        </a:ln>
                      </wps:spPr>
                      <wps:txbx>
                        <w:txbxContent>
                          <w:p w14:paraId="3869E0AF" w14:textId="7F453F5F" w:rsidR="008869C3" w:rsidRDefault="008869C3" w:rsidP="00681599">
                            <w:pPr>
                              <w:pStyle w:val="BodyText"/>
                              <w:ind w:firstLine="0"/>
                            </w:pPr>
                            <w:r>
                              <w:rPr>
                                <w:noProof/>
                              </w:rPr>
                              <w:drawing>
                                <wp:inline distT="0" distB="0" distL="0" distR="0" wp14:anchorId="3BF15310" wp14:editId="1018848E">
                                  <wp:extent cx="3008630" cy="1610877"/>
                                  <wp:effectExtent l="0" t="0" r="0" b="0"/>
                                  <wp:docPr id="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630" cy="16108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36.85pt;width:252pt;height:13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">
                <v:textbox>
                  <w:txbxContent>
                    <w:p w14:paraId="3869E0AF" w14:textId="7F453F5F" w:rsidR="008869C3" w:rsidRDefault="008869C3" w:rsidP="00681599">
                      <w:pPr>
                        <w:pStyle w:val="BodyText"/>
                        <w:ind w:firstLine="0"/>
                      </w:pPr>
                      <w:r>
                        <w:rPr>
                          <w:noProof/>
                        </w:rPr>
                        <w:drawing>
                          <wp:inline distT="0" distB="0" distL="0" distR="0" wp14:anchorId="3BF15310" wp14:editId="1018848E">
                            <wp:extent cx="3008630" cy="1610877"/>
                            <wp:effectExtent l="0" t="0" r="0" b="0"/>
                            <wp:docPr id="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630" cy="1610877"/>
                                    </a:xfrm>
                                    <a:prstGeom prst="rect">
                                      <a:avLst/>
                                    </a:prstGeom>
                                    <a:noFill/>
                                    <a:ln>
                                      <a:noFill/>
                                    </a:ln>
                                  </pic:spPr>
                                </pic:pic>
                              </a:graphicData>
                            </a:graphic>
                          </wp:inline>
                        </w:drawing>
                      </w:r>
                    </w:p>
                  </w:txbxContent>
                </v:textbox>
                <w10:wrap type="tight"/>
              </v:shape>
            </w:pict>
          </mc:Fallback>
        </mc:AlternateContent>
      </w:r>
      <w:r>
        <w:t xml:space="preserve">Change in cardiac output (top panel) and change in cardiac output over time (bottom panel) from pre-exercise to post-exercise phases 1 to 5 for Subject 9. </w:t>
      </w:r>
    </w:p>
    <w:p w14:paraId="2C44D19F" w14:textId="503979B9" w:rsidR="000626DC" w:rsidRDefault="000626DC" w:rsidP="000626DC">
      <w:pPr>
        <w:pStyle w:val="figurecaption"/>
      </w:pPr>
      <w:r>
        <w:t>Change in cardiac output (top panel) and change in cardiac output over time (bottom panel) from pre-exercise to post-exercise phases 1 to 5 for Subject 10.</w:t>
      </w:r>
    </w:p>
    <w:p w14:paraId="09FFBDFC" w14:textId="77777777" w:rsidR="008869C3" w:rsidRDefault="008869C3" w:rsidP="008869C3">
      <w:pPr>
        <w:pStyle w:val="BodyText"/>
      </w:pPr>
    </w:p>
    <w:p w14:paraId="77ECAAF3" w14:textId="77777777" w:rsidR="008869C3" w:rsidRDefault="008869C3" w:rsidP="008869C3">
      <w:pPr>
        <w:pStyle w:val="BodyText"/>
      </w:pPr>
      <w:r w:rsidRPr="00E4237E">
        <w:t>Cardiac output increased significantly during post-exercise 1 compared to pre-exercise and continue to increase during post-exercise 2. The cardiac output began to drop during post-exercise 3 and continue to drop until post-exercise 5. In the bottom panel of Figure 9.8, there is a clear separation between the change in cardiac output over time for pre-exercise and all post-exercises.</w:t>
      </w:r>
    </w:p>
    <w:p w14:paraId="677EAB7B" w14:textId="77777777" w:rsidR="008869C3" w:rsidRDefault="008869C3" w:rsidP="008869C3">
      <w:pPr>
        <w:pStyle w:val="BodyText"/>
      </w:pPr>
      <w:r>
        <w:t xml:space="preserve">Similarly, Fig. </w:t>
      </w:r>
      <w:r w:rsidRPr="00E4237E">
        <w:t>3</w:t>
      </w:r>
      <w:r>
        <w:t xml:space="preserve"> and Fig. </w:t>
      </w:r>
      <w:r w:rsidRPr="00E4237E">
        <w:t>4 show another example of change in cardiac output and change in cardiac output over time throughout the pre-exercise, and post-exercise phases for Subjects 9 and 10. Overall, Subjects 9 and 10 have a similar cardiac output profile as Subject 5. However, Subject 10 has a smaller gap between pre-exercise and other post-exercise phases compared to Subjects 5 and 9 illustrating the variability between individuals and fitness levels.</w:t>
      </w:r>
    </w:p>
    <w:p w14:paraId="01858EF0" w14:textId="77777777" w:rsidR="008869C3" w:rsidRDefault="008869C3" w:rsidP="008869C3">
      <w:pPr>
        <w:pStyle w:val="Heading1"/>
      </w:pPr>
      <w:r>
        <w:t>Discussion</w:t>
      </w:r>
    </w:p>
    <w:p w14:paraId="7BC94D53" w14:textId="77777777" w:rsidR="008869C3" w:rsidRDefault="008869C3" w:rsidP="008869C3">
      <w:pPr>
        <w:pStyle w:val="BodyText"/>
      </w:pPr>
      <w:r w:rsidRPr="004D0B2F">
        <w:t xml:space="preserve">Generally, much more oxygen and carbon dioxide are exchanged during exercise than at rest as exercise increases oxygen consumption and carbon </w:t>
      </w:r>
      <w:r>
        <w:t>dioxide production [7</w:t>
      </w:r>
      <w:r w:rsidRPr="004D0B2F">
        <w:t>]. The increase in oxygen is also due to the increase in both arterial oxygen delivery and tissue oxygen extraction.</w:t>
      </w:r>
      <w:r>
        <w:t xml:space="preserve"> </w:t>
      </w:r>
    </w:p>
    <w:p w14:paraId="2C2E939D" w14:textId="31A01B11" w:rsidR="004D0B2F" w:rsidRDefault="004D0B2F" w:rsidP="00B57A1C">
      <w:pPr>
        <w:pStyle w:val="BodyText"/>
      </w:pPr>
      <w:r w:rsidRPr="004D0B2F">
        <w:t>The average value of beat-to beat period and heart rate for pre-exercise and different post-</w:t>
      </w:r>
      <w:r w:rsidR="00E45848">
        <w:t>exercise phases shown in Table II</w:t>
      </w:r>
      <w:r w:rsidRPr="004D0B2F">
        <w:t xml:space="preserve"> clearly indicate that heart rate increased largely from pre-exercise to post-exercise 1, which means from resting to doing physical activity. Heart rate continued to increase when a person increased intensity of the exercise. For some subjects, heart rate maintained at a certain level and started to dec</w:t>
      </w:r>
      <w:r w:rsidR="00B944E0">
        <w:t>rease for the rest of the post-</w:t>
      </w:r>
      <w:bookmarkStart w:id="0" w:name="_GoBack"/>
      <w:bookmarkEnd w:id="0"/>
      <w:r w:rsidRPr="004D0B2F">
        <w:t>exercise phases, likely due to fitness level and recovery from the initial start.</w:t>
      </w:r>
    </w:p>
    <w:p w14:paraId="7D99BC6C" w14:textId="7415DA04" w:rsidR="00A56139" w:rsidRDefault="00A56139" w:rsidP="00B57A1C">
      <w:pPr>
        <w:pStyle w:val="BodyText"/>
      </w:pPr>
      <w:r w:rsidRPr="00A56139">
        <w:t xml:space="preserve">Throughout exercise, hemoglobin continues to be fully saturated with oxygen particularly in people with normal respiratory function </w:t>
      </w:r>
      <w:r w:rsidR="00E45848">
        <w:t>[8</w:t>
      </w:r>
      <w:r w:rsidRPr="00A56139">
        <w:t>]. Additionally, stroke volume, heart rate and cardiac output also increase during activity. However, the increases of heart rate depend on metabolic condition, workload, duration and intensity of the phy</w:t>
      </w:r>
      <w:r w:rsidR="00E45848">
        <w:t>sical activity [8</w:t>
      </w:r>
      <w:r w:rsidRPr="00A56139">
        <w:t>]. At certain levels, stroke volume remained constant and further increases of cardiac output are largely due to the increases in heart rate. Hence, these two variables trade off.</w:t>
      </w:r>
    </w:p>
    <w:p w14:paraId="3B4C5E9A" w14:textId="07318065" w:rsidR="00A56139" w:rsidRDefault="00A56139" w:rsidP="00B57A1C">
      <w:pPr>
        <w:pStyle w:val="BodyText"/>
      </w:pPr>
      <w:r w:rsidRPr="00A56139">
        <w:t>The effect of exercise on oxygen extraction in healthy individuals can be seen</w:t>
      </w:r>
      <w:r w:rsidR="00E97C5F">
        <w:t xml:space="preserve"> in Table III</w:t>
      </w:r>
      <w:r w:rsidRPr="00A56139">
        <w:t>. From the results presented, it shows that exercise increases oxygen consumption, as expected. The increases in oxygen extraction are represented by how the content of oxyhemoglobin increases over time during exercise, particularly from pre-exercise to post-</w:t>
      </w:r>
      <w:r w:rsidR="005B40FD">
        <w:t>exercise 1. However, from post-</w:t>
      </w:r>
      <w:r w:rsidRPr="00A56139">
        <w:t>exercise 3 to post-exercise 5, the changes in oxygen extraction dropped and remained at this range for most subjects. This latter outcome indicates more oxygen combined with hemoglobin in blood cells initially and the amount of oxyhemoglobin reached stability later on as oxygen has been transported into the tissue. Additionally, the variation of exercise intensity and an individual fitness become factors for the resulting changes in oxygen extraction.</w:t>
      </w:r>
    </w:p>
    <w:p w14:paraId="47534E81" w14:textId="466F04A0" w:rsidR="004A121F" w:rsidRPr="00E02BE6" w:rsidRDefault="00A56139" w:rsidP="0090024F">
      <w:pPr>
        <w:pStyle w:val="BodyText"/>
      </w:pPr>
      <w:r w:rsidRPr="00A56139">
        <w:t>In particular, fitter individuals will recover and require less oxygen after the initial exercise shock. Less fit individuals will be unable to maintain effort and require less oxygen. In both cases, the pulse oximeter signals are able to identify the changes in extraction, which is the main goal, regardless of cause.</w:t>
      </w:r>
    </w:p>
    <w:p w14:paraId="156E94A6" w14:textId="7396A658" w:rsidR="00A56139" w:rsidRDefault="00A56139" w:rsidP="00B57A1C">
      <w:pPr>
        <w:pStyle w:val="BodyText"/>
      </w:pPr>
      <w:r w:rsidRPr="00A56139">
        <w:t>In healthy individuals, exercise increases oxygen delivery and extraction from the arterial blood. Furthermore, it also increases arterial-venous ox</w:t>
      </w:r>
      <w:r w:rsidR="002E51E5">
        <w:t xml:space="preserve">ygen content difference </w:t>
      </w:r>
      <w:r w:rsidR="008E6A6C">
        <w:t>[7</w:t>
      </w:r>
      <w:r w:rsidRPr="00A56139">
        <w:t>]. However, this may not happen to sepsis patients due to microcirculatory dysfunction, such as insufficient amount of oxygen reaching the tissue</w:t>
      </w:r>
      <w:r>
        <w:t>,</w:t>
      </w:r>
      <w:r w:rsidRPr="00A56139">
        <w:t xml:space="preserve"> which affects the organ as well. Thus, in some disease states, oxygen demand may exceed consumption. Overall, the pulse oximeter measurements of extraction presented for the physical exercise test show it is capable of capturing these dynamics.</w:t>
      </w:r>
    </w:p>
    <w:p w14:paraId="6A523EE5" w14:textId="2B3F67B7" w:rsidR="00ED114D" w:rsidRDefault="002E51E5" w:rsidP="00ED114D">
      <w:pPr>
        <w:pStyle w:val="BodyText"/>
      </w:pPr>
      <w:r>
        <w:t>In addition, t</w:t>
      </w:r>
      <w:r w:rsidR="00A56139" w:rsidRPr="00A56139">
        <w:t>he changes in cardiac output for ac</w:t>
      </w:r>
      <w:r w:rsidR="00882864">
        <w:t>tivity shown in Figures 2-4</w:t>
      </w:r>
      <w:r w:rsidR="00A56139" w:rsidRPr="00A56139">
        <w:t xml:space="preserve"> indicate that cardiac output increases during physical activity as a result of increasing heart rate. However, cardiac output decreases slightly after post-exercise 2 or 3 depending on the metabolic condition and intensity of the physical activity done by individuals. Additionally, increases in cardiac output indicate more oxygen delivers to the </w:t>
      </w:r>
      <w:r w:rsidR="00E45848">
        <w:t>exercising muscles [7</w:t>
      </w:r>
      <w:r w:rsidR="00A56139" w:rsidRPr="00A56139">
        <w:t>]. Interestingly, the change in cardiac output is directly related to the change in oxygen extraction. Again, however, this sensor approach was able to assess relative changes in cardiac output, yield</w:t>
      </w:r>
      <w:r w:rsidR="00ED114D">
        <w:t>ing and additional possible use</w:t>
      </w:r>
      <w:r w:rsidR="00ED114D" w:rsidRPr="00E4237E">
        <w:t>.</w:t>
      </w:r>
    </w:p>
    <w:p w14:paraId="1B2A6F83" w14:textId="2FC0F37F" w:rsidR="007A0D22" w:rsidRDefault="00ED114D" w:rsidP="008869C3">
      <w:pPr>
        <w:pStyle w:val="Heading1"/>
      </w:pPr>
      <w:r>
        <w:t>Conclusions</w:t>
      </w:r>
    </w:p>
    <w:p w14:paraId="59785461" w14:textId="77777777" w:rsidR="007A0D22" w:rsidRDefault="007A0D22" w:rsidP="00ED114D">
      <w:pPr>
        <w:pStyle w:val="BodyText"/>
      </w:pPr>
      <w:r>
        <w:t>M</w:t>
      </w:r>
      <w:r w:rsidRPr="007A0D22">
        <w:t>icrocirculation function plays a very important and central role in the evolution of sepsis. Hence, it is well understood that sepsis directly and broadly affects microcirculatory function by reducing microcirculatory oxygen transport and tissue oxygen utilization. Therefore, analyzing oxygen transport and utilization can potentially be done by using independent signals from pulse oximetry to assess oxygen saturation and extraction.</w:t>
      </w:r>
    </w:p>
    <w:p w14:paraId="12A61982" w14:textId="7849F89B" w:rsidR="00ED114D" w:rsidRDefault="00ED114D" w:rsidP="00ED114D">
      <w:pPr>
        <w:pStyle w:val="BodyText"/>
      </w:pPr>
      <w:r w:rsidRPr="00ED114D">
        <w:t>A pulse oximeter concept was used to assess metabolic condition in healthy individuals. Instead of measuring heart rate and oxygen saturation only, the pulse oximeter was used in this study to extract additional information signals due to absorption of red and infrared light. These data are processed to measure the change in extraction at or near the microvasculature. Physical exercise is used to investigate and validate the concept on changes in metabolic condition in healthy individuals.</w:t>
      </w:r>
    </w:p>
    <w:p w14:paraId="75F69FD6" w14:textId="1643B525" w:rsidR="00ED114D" w:rsidRDefault="00ED114D" w:rsidP="00ED114D">
      <w:pPr>
        <w:pStyle w:val="BodyText"/>
      </w:pPr>
      <w:r w:rsidRPr="00ED114D">
        <w:t>Heart rate and cardiac output were clearly seen to be in- creased during physical activity indicating higher oxygen extraction changes particularly from rest to exercise. Both parameters were generally increased when exercise was continuously done. However, the increased rate varies across studied subjects since it depends on the metabolic change and metabolic requirement of an individual.</w:t>
      </w:r>
    </w:p>
    <w:p w14:paraId="710C61F6" w14:textId="6FB43F07" w:rsidR="00ED13D6" w:rsidRPr="00E02BE6" w:rsidRDefault="00ED114D" w:rsidP="00882864">
      <w:pPr>
        <w:pStyle w:val="BodyText"/>
      </w:pPr>
      <w:r w:rsidRPr="00ED114D">
        <w:t>In conclusion, the pulse oximeter sensor concept used in this study is capable of extracting valuable information to assess metabolic condition. More importantly, the tests used in this study validated the concept of this pulse oximeter based sensor approach to assess underlying changes in microvasculature response and oxygen extraction. Thus, implementing this concept and method on ICU patients has the potential to aid sepsis diagnosis. Moreover, since pulse oximeters are very widely used in ICU settings they represent a simple, non-invasive, low-cost means to monitor these patients.</w:t>
      </w:r>
    </w:p>
    <w:p w14:paraId="25E444F7" w14:textId="62FA2B5E" w:rsidR="00ED13D6" w:rsidRDefault="00ED13D6" w:rsidP="00B57A1C">
      <w:pPr>
        <w:pStyle w:val="Heading5"/>
      </w:pPr>
      <w:r w:rsidRPr="00B57A1C">
        <w:t>Acknowledgment</w:t>
      </w:r>
    </w:p>
    <w:p w14:paraId="41367878" w14:textId="3BE5EF4E" w:rsidR="00ED13D6" w:rsidRPr="00B57A1C" w:rsidRDefault="00044D33" w:rsidP="00B57A1C">
      <w:pPr>
        <w:pStyle w:val="BodyText"/>
      </w:pPr>
      <w:r w:rsidRPr="00044D33">
        <w:t>The aut</w:t>
      </w:r>
      <w:r>
        <w:t>hors wish to thank all the participants for participating in this study</w:t>
      </w:r>
      <w:r w:rsidRPr="00044D33">
        <w:t xml:space="preserve">, </w:t>
      </w:r>
      <w:r>
        <w:t xml:space="preserve">Dr. Geoff Shaw </w:t>
      </w:r>
      <w:r w:rsidRPr="00044D33">
        <w:t xml:space="preserve">from </w:t>
      </w:r>
      <w:r>
        <w:t>Department of Intensive Care, Christchurch Hospital, Christchurch, New Zealand for his</w:t>
      </w:r>
      <w:r w:rsidRPr="00044D33">
        <w:t xml:space="preserve"> assistance</w:t>
      </w:r>
      <w:r>
        <w:t xml:space="preserve">, </w:t>
      </w:r>
      <w:r w:rsidRPr="00044D33">
        <w:t>Dep</w:t>
      </w:r>
      <w:r>
        <w:t>ar</w:t>
      </w:r>
      <w:r w:rsidRPr="00044D33">
        <w:t>t</w:t>
      </w:r>
      <w:r>
        <w:t>ment</w:t>
      </w:r>
      <w:r w:rsidRPr="00044D33">
        <w:t xml:space="preserve"> of Mechanical Eng</w:t>
      </w:r>
      <w:r>
        <w:t>ineering, University of Canterbury, Christchurch,</w:t>
      </w:r>
      <w:r w:rsidRPr="00044D33">
        <w:t xml:space="preserve"> New Zealand</w:t>
      </w:r>
      <w:r>
        <w:t xml:space="preserve"> for the equipment and financial support. This work was also sponsored</w:t>
      </w:r>
      <w:r w:rsidRPr="009A1B02">
        <w:t xml:space="preserve"> in part by the </w:t>
      </w:r>
      <w:r w:rsidR="006550CE">
        <w:t>Advanced Medical and Dental Institute</w:t>
      </w:r>
      <w:r>
        <w:t xml:space="preserve">, University Science of Malaysia, Malaysia and </w:t>
      </w:r>
      <w:r w:rsidRPr="009A1B02">
        <w:t>N</w:t>
      </w:r>
      <w:r>
        <w:t xml:space="preserve">ew </w:t>
      </w:r>
      <w:r w:rsidRPr="009A1B02">
        <w:t>Z</w:t>
      </w:r>
      <w:r>
        <w:t>ealand</w:t>
      </w:r>
      <w:r w:rsidRPr="009A1B02">
        <w:t xml:space="preserve"> Tertiary Education Commission and the Government of Malaysia</w:t>
      </w:r>
      <w:r>
        <w:t xml:space="preserve"> </w:t>
      </w:r>
    </w:p>
    <w:p w14:paraId="15354362" w14:textId="5CE3E8F0" w:rsidR="00ED13D6" w:rsidRPr="00B57A1C" w:rsidRDefault="00ED13D6" w:rsidP="00602F5E">
      <w:pPr>
        <w:pStyle w:val="Heading5"/>
      </w:pPr>
      <w:r w:rsidRPr="00B57A1C">
        <w:t>References</w:t>
      </w:r>
    </w:p>
    <w:p w14:paraId="3766D5A7" w14:textId="77777777" w:rsidR="00ED13D6" w:rsidRPr="00E02BE6" w:rsidRDefault="00ED13D6"/>
    <w:p w14:paraId="7F1F3358" w14:textId="05418B14" w:rsidR="00ED13D6" w:rsidRDefault="00882864">
      <w:pPr>
        <w:pStyle w:val="references"/>
      </w:pPr>
      <w:r w:rsidRPr="00882864">
        <w:t>P. E. Spro</w:t>
      </w:r>
      <w:r w:rsidR="00602F5E">
        <w:t>nk, D. F. Zandstra, and C. Ince,</w:t>
      </w:r>
      <w:r w:rsidRPr="00882864">
        <w:t xml:space="preserve"> </w:t>
      </w:r>
      <w:r>
        <w:t>“</w:t>
      </w:r>
      <w:r w:rsidRPr="00882864">
        <w:t>Bench-to-bedside review: sepsis is a disease of the microcirculation</w:t>
      </w:r>
      <w:r>
        <w:t>,”</w:t>
      </w:r>
      <w:r w:rsidR="00602F5E">
        <w:t xml:space="preserve"> </w:t>
      </w:r>
      <w:r w:rsidRPr="00882864">
        <w:t>Crit Care, 8:462–468, Dec 2004.</w:t>
      </w:r>
    </w:p>
    <w:p w14:paraId="6B01A257" w14:textId="7A9257E5" w:rsidR="00ED13D6" w:rsidRDefault="00602F5E">
      <w:pPr>
        <w:pStyle w:val="references"/>
      </w:pPr>
      <w:r w:rsidRPr="00602F5E">
        <w:t>Y. Sakr, M. J. Dubois, D. De Backer</w:t>
      </w:r>
      <w:r>
        <w:t>, J. Creteur, and J. L. Vincent,</w:t>
      </w:r>
      <w:r w:rsidRPr="00602F5E">
        <w:t xml:space="preserve"> </w:t>
      </w:r>
      <w:r>
        <w:t>“</w:t>
      </w:r>
      <w:r w:rsidRPr="00602F5E">
        <w:t>Persistent microcirculatory alterations are associated with organ failure and death in patients with septic shock</w:t>
      </w:r>
      <w:r>
        <w:t xml:space="preserve">,” </w:t>
      </w:r>
      <w:r w:rsidRPr="00602F5E">
        <w:t>Crit. Care Med., 32:1825–1831, Sep 2004.</w:t>
      </w:r>
    </w:p>
    <w:p w14:paraId="38BDC8AF" w14:textId="5BB6793C" w:rsidR="00ED13D6" w:rsidRDefault="00602F5E">
      <w:pPr>
        <w:pStyle w:val="references"/>
      </w:pPr>
      <w:r>
        <w:t>C. Ince,</w:t>
      </w:r>
      <w:r w:rsidRPr="00602F5E">
        <w:t xml:space="preserve"> </w:t>
      </w:r>
      <w:r>
        <w:t>“</w:t>
      </w:r>
      <w:r w:rsidRPr="00602F5E">
        <w:t>The microcir</w:t>
      </w:r>
      <w:r>
        <w:t>culation is the motor of sepsis,”</w:t>
      </w:r>
      <w:r w:rsidRPr="00602F5E">
        <w:t xml:space="preserve"> Crit Care, 9 Suppl 4: S13–19, 2005.</w:t>
      </w:r>
    </w:p>
    <w:p w14:paraId="63C8BCC3" w14:textId="4C89CEB8" w:rsidR="00ED13D6" w:rsidRDefault="00B57187">
      <w:pPr>
        <w:pStyle w:val="references"/>
      </w:pPr>
      <w:r w:rsidRPr="00B57187">
        <w:t xml:space="preserve">C. Lam, K. </w:t>
      </w:r>
      <w:r>
        <w:t>Tyml, C. Martin, and W. Sibbald,</w:t>
      </w:r>
      <w:r w:rsidRPr="00B57187">
        <w:t xml:space="preserve"> </w:t>
      </w:r>
      <w:r>
        <w:t>“</w:t>
      </w:r>
      <w:r w:rsidRPr="00B57187">
        <w:t>Microvascular perfusion is impaired in a rat model of normotensive sepsis</w:t>
      </w:r>
      <w:r>
        <w:t xml:space="preserve">,” </w:t>
      </w:r>
      <w:r w:rsidRPr="00B57187">
        <w:t>J. Clin. Invest., 94:2077– 2083, Nov 1994.</w:t>
      </w:r>
    </w:p>
    <w:p w14:paraId="26FE60DB" w14:textId="4EE9C52A" w:rsidR="00ED13D6" w:rsidRDefault="00B57187">
      <w:pPr>
        <w:pStyle w:val="references"/>
      </w:pPr>
      <w:r w:rsidRPr="00B57187">
        <w:t>D. Goldman,</w:t>
      </w:r>
      <w:r>
        <w:t xml:space="preserve"> R. M. Bateman, and C. G. Ellis, “</w:t>
      </w:r>
      <w:r w:rsidRPr="00B57187">
        <w:t xml:space="preserve">Effect of sepsis on skeletal muscle oxygen consumption and tissue oxygenation: interpreting capillary oxygen transport </w:t>
      </w:r>
      <w:r>
        <w:t>data using a mathematical model,”</w:t>
      </w:r>
      <w:r w:rsidRPr="00B57187">
        <w:t xml:space="preserve"> Am. J. Physiol. Heart Circ. Physiol., 287:H2535–2544, Dec 2004.</w:t>
      </w:r>
    </w:p>
    <w:p w14:paraId="07D66723" w14:textId="79CFC40C" w:rsidR="00ED13D6" w:rsidRDefault="007D59DA">
      <w:pPr>
        <w:pStyle w:val="references"/>
      </w:pPr>
      <w:r>
        <w:t>C. Ince and M. Sinaasappel, “</w:t>
      </w:r>
      <w:r w:rsidRPr="007D59DA">
        <w:t>Microcirculatory oxygenation a</w:t>
      </w:r>
      <w:r>
        <w:t>nd shunting in sepsis and shock,”</w:t>
      </w:r>
      <w:r w:rsidRPr="007D59DA">
        <w:t xml:space="preserve"> Crit. Care Med., 27:1369–1377, Jul 1999.</w:t>
      </w:r>
    </w:p>
    <w:p w14:paraId="473F5852" w14:textId="242A7C57" w:rsidR="00ED13D6" w:rsidRDefault="008E6A6C">
      <w:pPr>
        <w:pStyle w:val="references"/>
      </w:pPr>
      <w:r>
        <w:t>L. Martin,</w:t>
      </w:r>
      <w:r w:rsidR="007118D0" w:rsidRPr="007118D0">
        <w:t xml:space="preserve"> Exercise Physiology. Chapter 12: Pulmonary Physiology in Clin</w:t>
      </w:r>
      <w:r>
        <w:t xml:space="preserve">ical Practice, </w:t>
      </w:r>
      <w:r w:rsidR="007118D0">
        <w:t>1999</w:t>
      </w:r>
      <w:r w:rsidR="00ED13D6">
        <w:t>.</w:t>
      </w:r>
    </w:p>
    <w:p w14:paraId="25C9DCDD" w14:textId="4A296DF1" w:rsidR="00E45848" w:rsidRDefault="00E45848">
      <w:pPr>
        <w:pStyle w:val="references"/>
      </w:pPr>
      <w:r w:rsidRPr="00E45848">
        <w:t>D. A. Burton, K. Stokes, and G. M. Hall. Physiological effects of exercise. 4 (6):185–188, 2004.</w:t>
      </w:r>
    </w:p>
    <w:p w14:paraId="642C1AE0" w14:textId="77777777" w:rsidR="00ED13D6" w:rsidRDefault="00ED13D6" w:rsidP="00E45848">
      <w:pPr>
        <w:pStyle w:val="references"/>
        <w:numPr>
          <w:ilvl w:val="0"/>
          <w:numId w:val="0"/>
        </w:numPr>
        <w:ind w:left="360" w:hanging="360"/>
      </w:pPr>
    </w:p>
    <w:p w14:paraId="046378C4" w14:textId="77777777" w:rsidR="00E45848" w:rsidRDefault="00E45848" w:rsidP="00E45848">
      <w:pPr>
        <w:pStyle w:val="references"/>
        <w:numPr>
          <w:ilvl w:val="0"/>
          <w:numId w:val="0"/>
        </w:numPr>
        <w:ind w:left="360" w:hanging="360"/>
      </w:pPr>
    </w:p>
    <w:p w14:paraId="771CA44F" w14:textId="77777777" w:rsidR="00E45848" w:rsidRDefault="00E45848" w:rsidP="00E45848">
      <w:pPr>
        <w:pStyle w:val="references"/>
        <w:numPr>
          <w:ilvl w:val="0"/>
          <w:numId w:val="0"/>
        </w:numPr>
        <w:ind w:left="360" w:hanging="360"/>
        <w:sectPr w:rsidR="00E45848">
          <w:type w:val="continuous"/>
          <w:pgSz w:w="11909" w:h="16834" w:code="9"/>
          <w:pgMar w:top="1080" w:right="734" w:bottom="2434" w:left="734" w:header="720" w:footer="720" w:gutter="0"/>
          <w:cols w:num="2" w:space="360"/>
          <w:rtlGutter/>
          <w:docGrid w:linePitch="360"/>
        </w:sectPr>
      </w:pPr>
    </w:p>
    <w:p w14:paraId="0B100275" w14:textId="77777777"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MS Mincho">
    <w:altName w:val="MS ??"/>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3D7"/>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CC468D"/>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5A90CEF"/>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F3D3B02"/>
    <w:multiLevelType w:val="hybridMultilevel"/>
    <w:tmpl w:val="0388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6DB4C9E"/>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1"/>
  </w:num>
  <w:num w:numId="3">
    <w:abstractNumId w:val="4"/>
  </w:num>
  <w:num w:numId="4">
    <w:abstractNumId w:val="8"/>
  </w:num>
  <w:num w:numId="5">
    <w:abstractNumId w:val="8"/>
  </w:num>
  <w:num w:numId="6">
    <w:abstractNumId w:val="8"/>
  </w:num>
  <w:num w:numId="7">
    <w:abstractNumId w:val="8"/>
  </w:num>
  <w:num w:numId="8">
    <w:abstractNumId w:val="9"/>
  </w:num>
  <w:num w:numId="9">
    <w:abstractNumId w:val="12"/>
  </w:num>
  <w:num w:numId="10">
    <w:abstractNumId w:val="6"/>
  </w:num>
  <w:num w:numId="11">
    <w:abstractNumId w:val="2"/>
  </w:num>
  <w:num w:numId="12">
    <w:abstractNumId w:val="1"/>
  </w:num>
  <w:num w:numId="13">
    <w:abstractNumId w:val="0"/>
  </w:num>
  <w:num w:numId="14">
    <w:abstractNumId w:val="11"/>
    <w:lvlOverride w:ilvl="0">
      <w:startOverride w:val="1"/>
    </w:lvlOverride>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76D7"/>
    <w:rsid w:val="00044D33"/>
    <w:rsid w:val="000465AE"/>
    <w:rsid w:val="0005129D"/>
    <w:rsid w:val="000626DC"/>
    <w:rsid w:val="000769EF"/>
    <w:rsid w:val="000D3FD9"/>
    <w:rsid w:val="00107E47"/>
    <w:rsid w:val="00111A85"/>
    <w:rsid w:val="001157C0"/>
    <w:rsid w:val="0014060C"/>
    <w:rsid w:val="00163918"/>
    <w:rsid w:val="0017088B"/>
    <w:rsid w:val="00272804"/>
    <w:rsid w:val="002A76EB"/>
    <w:rsid w:val="002E51E5"/>
    <w:rsid w:val="002F466B"/>
    <w:rsid w:val="002F6CC3"/>
    <w:rsid w:val="00313BC4"/>
    <w:rsid w:val="003304B0"/>
    <w:rsid w:val="0037248E"/>
    <w:rsid w:val="0038246B"/>
    <w:rsid w:val="003A6192"/>
    <w:rsid w:val="00435913"/>
    <w:rsid w:val="00440E9D"/>
    <w:rsid w:val="004503D2"/>
    <w:rsid w:val="00474822"/>
    <w:rsid w:val="00484A5C"/>
    <w:rsid w:val="004A121F"/>
    <w:rsid w:val="004B4E0B"/>
    <w:rsid w:val="004D0B2F"/>
    <w:rsid w:val="004D5DF9"/>
    <w:rsid w:val="00512ABE"/>
    <w:rsid w:val="0055345D"/>
    <w:rsid w:val="00555637"/>
    <w:rsid w:val="005571DB"/>
    <w:rsid w:val="0059296C"/>
    <w:rsid w:val="005952A6"/>
    <w:rsid w:val="005B40FD"/>
    <w:rsid w:val="005E4080"/>
    <w:rsid w:val="00602F5E"/>
    <w:rsid w:val="006129BD"/>
    <w:rsid w:val="0063482B"/>
    <w:rsid w:val="006550CE"/>
    <w:rsid w:val="00680B82"/>
    <w:rsid w:val="00681599"/>
    <w:rsid w:val="0068724A"/>
    <w:rsid w:val="006C3F1B"/>
    <w:rsid w:val="006E19C4"/>
    <w:rsid w:val="007118D0"/>
    <w:rsid w:val="007A0D22"/>
    <w:rsid w:val="007C70FF"/>
    <w:rsid w:val="007D3CF0"/>
    <w:rsid w:val="007D59DA"/>
    <w:rsid w:val="00882864"/>
    <w:rsid w:val="008869C3"/>
    <w:rsid w:val="008E2FA4"/>
    <w:rsid w:val="008E6A6C"/>
    <w:rsid w:val="0090024F"/>
    <w:rsid w:val="00926E2C"/>
    <w:rsid w:val="00926F89"/>
    <w:rsid w:val="0093792D"/>
    <w:rsid w:val="009A1B02"/>
    <w:rsid w:val="009F4CAD"/>
    <w:rsid w:val="009F7666"/>
    <w:rsid w:val="00A2064B"/>
    <w:rsid w:val="00A56139"/>
    <w:rsid w:val="00A8641C"/>
    <w:rsid w:val="00B361D1"/>
    <w:rsid w:val="00B44FDE"/>
    <w:rsid w:val="00B57187"/>
    <w:rsid w:val="00B57A1C"/>
    <w:rsid w:val="00B66723"/>
    <w:rsid w:val="00B70646"/>
    <w:rsid w:val="00B85401"/>
    <w:rsid w:val="00B944E0"/>
    <w:rsid w:val="00C72E0F"/>
    <w:rsid w:val="00C83A1B"/>
    <w:rsid w:val="00C858E1"/>
    <w:rsid w:val="00CC6670"/>
    <w:rsid w:val="00D530E5"/>
    <w:rsid w:val="00D55A94"/>
    <w:rsid w:val="00D7405C"/>
    <w:rsid w:val="00D8458F"/>
    <w:rsid w:val="00DF04EA"/>
    <w:rsid w:val="00E02BE6"/>
    <w:rsid w:val="00E235A1"/>
    <w:rsid w:val="00E30075"/>
    <w:rsid w:val="00E4237E"/>
    <w:rsid w:val="00E45848"/>
    <w:rsid w:val="00E97C5F"/>
    <w:rsid w:val="00ED114D"/>
    <w:rsid w:val="00ED13D6"/>
    <w:rsid w:val="00F34E8F"/>
    <w:rsid w:val="00F94163"/>
    <w:rsid w:val="00FB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66C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cs="Times New Roman"/>
      <w:b/>
      <w:bCs/>
      <w:i/>
      <w:iCs/>
      <w:sz w:val="18"/>
      <w:szCs w:val="18"/>
      <w:lang w:val="en-US" w:eastAsia="en-US" w:bidi="ar-SA"/>
    </w:rPr>
  </w:style>
  <w:style w:type="character" w:customStyle="1" w:styleId="BodyTextChar">
    <w:name w:val="Body Text Char"/>
    <w:basedOn w:val="DefaultParagraphFont"/>
    <w:link w:val="BodyText"/>
    <w:rsid w:val="00ED114D"/>
    <w:rPr>
      <w:spacing w:val="-1"/>
    </w:rPr>
  </w:style>
  <w:style w:type="paragraph" w:styleId="BalloonText">
    <w:name w:val="Balloon Text"/>
    <w:basedOn w:val="Normal"/>
    <w:link w:val="BalloonTextChar"/>
    <w:rsid w:val="00ED114D"/>
    <w:rPr>
      <w:rFonts w:ascii="Lucida Grande" w:hAnsi="Lucida Grande" w:cs="Lucida Grande"/>
      <w:sz w:val="18"/>
      <w:szCs w:val="18"/>
    </w:rPr>
  </w:style>
  <w:style w:type="character" w:customStyle="1" w:styleId="BalloonTextChar">
    <w:name w:val="Balloon Text Char"/>
    <w:basedOn w:val="DefaultParagraphFont"/>
    <w:link w:val="BalloonText"/>
    <w:rsid w:val="00ED114D"/>
    <w:rPr>
      <w:rFonts w:ascii="Lucida Grande" w:hAnsi="Lucida Grande" w:cs="Lucida Grande"/>
      <w:sz w:val="18"/>
      <w:szCs w:val="18"/>
    </w:rPr>
  </w:style>
  <w:style w:type="paragraph" w:styleId="Caption">
    <w:name w:val="caption"/>
    <w:basedOn w:val="Normal"/>
    <w:next w:val="Normal"/>
    <w:unhideWhenUsed/>
    <w:qFormat/>
    <w:rsid w:val="008E2FA4"/>
    <w:pPr>
      <w:spacing w:after="200"/>
    </w:pPr>
    <w:rPr>
      <w:b/>
      <w:bCs/>
      <w:color w:val="4F81BD" w:themeColor="accent1"/>
      <w:sz w:val="18"/>
      <w:szCs w:val="18"/>
    </w:rPr>
  </w:style>
  <w:style w:type="table" w:styleId="TableGrid">
    <w:name w:val="Table Grid"/>
    <w:basedOn w:val="TableNormal"/>
    <w:uiPriority w:val="59"/>
    <w:rsid w:val="00F9416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04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cs="Times New Roman"/>
      <w:b/>
      <w:bCs/>
      <w:i/>
      <w:iCs/>
      <w:sz w:val="18"/>
      <w:szCs w:val="18"/>
      <w:lang w:val="en-US" w:eastAsia="en-US" w:bidi="ar-SA"/>
    </w:rPr>
  </w:style>
  <w:style w:type="character" w:customStyle="1" w:styleId="BodyTextChar">
    <w:name w:val="Body Text Char"/>
    <w:basedOn w:val="DefaultParagraphFont"/>
    <w:link w:val="BodyText"/>
    <w:rsid w:val="00ED114D"/>
    <w:rPr>
      <w:spacing w:val="-1"/>
    </w:rPr>
  </w:style>
  <w:style w:type="paragraph" w:styleId="BalloonText">
    <w:name w:val="Balloon Text"/>
    <w:basedOn w:val="Normal"/>
    <w:link w:val="BalloonTextChar"/>
    <w:rsid w:val="00ED114D"/>
    <w:rPr>
      <w:rFonts w:ascii="Lucida Grande" w:hAnsi="Lucida Grande" w:cs="Lucida Grande"/>
      <w:sz w:val="18"/>
      <w:szCs w:val="18"/>
    </w:rPr>
  </w:style>
  <w:style w:type="character" w:customStyle="1" w:styleId="BalloonTextChar">
    <w:name w:val="Balloon Text Char"/>
    <w:basedOn w:val="DefaultParagraphFont"/>
    <w:link w:val="BalloonText"/>
    <w:rsid w:val="00ED114D"/>
    <w:rPr>
      <w:rFonts w:ascii="Lucida Grande" w:hAnsi="Lucida Grande" w:cs="Lucida Grande"/>
      <w:sz w:val="18"/>
      <w:szCs w:val="18"/>
    </w:rPr>
  </w:style>
  <w:style w:type="paragraph" w:styleId="Caption">
    <w:name w:val="caption"/>
    <w:basedOn w:val="Normal"/>
    <w:next w:val="Normal"/>
    <w:unhideWhenUsed/>
    <w:qFormat/>
    <w:rsid w:val="008E2FA4"/>
    <w:pPr>
      <w:spacing w:after="200"/>
    </w:pPr>
    <w:rPr>
      <w:b/>
      <w:bCs/>
      <w:color w:val="4F81BD" w:themeColor="accent1"/>
      <w:sz w:val="18"/>
      <w:szCs w:val="18"/>
    </w:rPr>
  </w:style>
  <w:style w:type="table" w:styleId="TableGrid">
    <w:name w:val="Table Grid"/>
    <w:basedOn w:val="TableNormal"/>
    <w:uiPriority w:val="59"/>
    <w:rsid w:val="00F9416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0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5</Pages>
  <Words>3610</Words>
  <Characters>19351</Characters>
  <Application>Microsoft Macintosh Word</Application>
  <DocSecurity>0</DocSecurity>
  <Lines>806</Lines>
  <Paragraphs>560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Fatanah Suhaimi</cp:lastModifiedBy>
  <cp:revision>21</cp:revision>
  <dcterms:created xsi:type="dcterms:W3CDTF">2012-06-19T08:34:00Z</dcterms:created>
  <dcterms:modified xsi:type="dcterms:W3CDTF">2012-06-22T03:10:00Z</dcterms:modified>
</cp:coreProperties>
</file>