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4E" w:rsidRPr="00015995" w:rsidRDefault="00DC134E" w:rsidP="00DC134E">
      <w:pPr>
        <w:jc w:val="center"/>
        <w:rPr>
          <w:b/>
          <w:sz w:val="32"/>
        </w:rPr>
      </w:pPr>
      <w:bookmarkStart w:id="0" w:name="_GoBack"/>
      <w:bookmarkEnd w:id="0"/>
    </w:p>
    <w:p w:rsidR="00DC134E" w:rsidRPr="00015995" w:rsidRDefault="00DC134E" w:rsidP="00DC134E">
      <w:pPr>
        <w:jc w:val="center"/>
        <w:rPr>
          <w:b/>
          <w:sz w:val="32"/>
        </w:rPr>
      </w:pPr>
      <w:r w:rsidRPr="00015995">
        <w:rPr>
          <w:b/>
          <w:sz w:val="32"/>
        </w:rPr>
        <w:t xml:space="preserve">PCAS </w:t>
      </w:r>
      <w:r w:rsidR="00F9508C" w:rsidRPr="00015995">
        <w:rPr>
          <w:b/>
          <w:sz w:val="32"/>
        </w:rPr>
        <w:t>20</w:t>
      </w:r>
      <w:r w:rsidRPr="00015995">
        <w:rPr>
          <w:b/>
          <w:sz w:val="32"/>
        </w:rPr>
        <w:t xml:space="preserve"> (20</w:t>
      </w:r>
      <w:r w:rsidR="00304E2B" w:rsidRPr="00015995">
        <w:rPr>
          <w:b/>
          <w:sz w:val="32"/>
        </w:rPr>
        <w:t>17</w:t>
      </w:r>
      <w:r w:rsidRPr="00015995">
        <w:rPr>
          <w:b/>
          <w:sz w:val="32"/>
        </w:rPr>
        <w:t>/20</w:t>
      </w:r>
      <w:r w:rsidR="00304E2B" w:rsidRPr="00015995">
        <w:rPr>
          <w:b/>
          <w:sz w:val="32"/>
        </w:rPr>
        <w:t>18)</w:t>
      </w:r>
    </w:p>
    <w:p w:rsidR="00DC134E" w:rsidRPr="00015995" w:rsidRDefault="00DC134E" w:rsidP="00DC134E">
      <w:pPr>
        <w:rPr>
          <w:b/>
          <w:sz w:val="32"/>
        </w:rPr>
      </w:pPr>
    </w:p>
    <w:p w:rsidR="00DC134E" w:rsidRPr="00015995" w:rsidRDefault="00DC134E" w:rsidP="00DC134E">
      <w:pPr>
        <w:jc w:val="center"/>
        <w:rPr>
          <w:b/>
          <w:sz w:val="32"/>
        </w:rPr>
      </w:pPr>
      <w:r w:rsidRPr="00015995">
        <w:rPr>
          <w:b/>
          <w:sz w:val="32"/>
        </w:rPr>
        <w:t>Critical Literature Review</w:t>
      </w:r>
    </w:p>
    <w:p w:rsidR="00DC134E" w:rsidRPr="00015995" w:rsidRDefault="00DC134E" w:rsidP="00DC134E">
      <w:pPr>
        <w:jc w:val="center"/>
        <w:rPr>
          <w:b/>
          <w:sz w:val="32"/>
        </w:rPr>
      </w:pPr>
      <w:r w:rsidRPr="00015995">
        <w:rPr>
          <w:b/>
          <w:sz w:val="32"/>
        </w:rPr>
        <w:t>(ANTA602)</w:t>
      </w:r>
    </w:p>
    <w:p w:rsidR="00DC134E" w:rsidRPr="00015995" w:rsidRDefault="00DC134E" w:rsidP="00DC134E">
      <w:pPr>
        <w:pBdr>
          <w:bottom w:val="single" w:sz="6" w:space="1" w:color="auto"/>
        </w:pBdr>
        <w:jc w:val="center"/>
        <w:rPr>
          <w:sz w:val="32"/>
        </w:rPr>
      </w:pPr>
    </w:p>
    <w:p w:rsidR="00DC134E" w:rsidRPr="00015995" w:rsidRDefault="00DC134E" w:rsidP="00DC134E">
      <w:pPr>
        <w:jc w:val="center"/>
        <w:rPr>
          <w:sz w:val="32"/>
        </w:rPr>
      </w:pPr>
    </w:p>
    <w:p w:rsidR="00304E2B" w:rsidRPr="00015995" w:rsidRDefault="00304E2B" w:rsidP="00304E2B">
      <w:pPr>
        <w:pStyle w:val="Heading1"/>
        <w:jc w:val="center"/>
        <w:rPr>
          <w:rFonts w:asciiTheme="minorHAnsi" w:hAnsiTheme="minorHAnsi"/>
          <w:color w:val="000000" w:themeColor="text1"/>
          <w:sz w:val="36"/>
        </w:rPr>
      </w:pPr>
      <w:r w:rsidRPr="00015995">
        <w:rPr>
          <w:rFonts w:asciiTheme="minorHAnsi" w:hAnsiTheme="minorHAnsi"/>
          <w:color w:val="000000" w:themeColor="text1"/>
          <w:sz w:val="36"/>
        </w:rPr>
        <w:t>Antarctica’s Fifth Age</w:t>
      </w:r>
      <w:r w:rsidR="00AC05FE" w:rsidRPr="00015995">
        <w:rPr>
          <w:rFonts w:asciiTheme="minorHAnsi" w:hAnsiTheme="minorHAnsi"/>
          <w:color w:val="000000" w:themeColor="text1"/>
          <w:sz w:val="36"/>
        </w:rPr>
        <w:t>?</w:t>
      </w:r>
      <w:r w:rsidR="008B1DDA" w:rsidRPr="00015995">
        <w:rPr>
          <w:rFonts w:asciiTheme="minorHAnsi" w:hAnsiTheme="minorHAnsi"/>
          <w:color w:val="000000" w:themeColor="text1"/>
          <w:sz w:val="36"/>
        </w:rPr>
        <w:t xml:space="preserve"> </w:t>
      </w:r>
      <w:r w:rsidR="00A87B29">
        <w:rPr>
          <w:rFonts w:asciiTheme="minorHAnsi" w:hAnsiTheme="minorHAnsi"/>
          <w:color w:val="000000" w:themeColor="text1"/>
          <w:sz w:val="36"/>
        </w:rPr>
        <w:t>S</w:t>
      </w:r>
      <w:r w:rsidR="00A87B29" w:rsidRPr="00015995">
        <w:rPr>
          <w:rFonts w:asciiTheme="minorHAnsi" w:hAnsiTheme="minorHAnsi"/>
          <w:color w:val="000000" w:themeColor="text1"/>
          <w:sz w:val="36"/>
        </w:rPr>
        <w:t xml:space="preserve">ome </w:t>
      </w:r>
      <w:r w:rsidR="008B1DDA" w:rsidRPr="00015995">
        <w:rPr>
          <w:rFonts w:asciiTheme="minorHAnsi" w:hAnsiTheme="minorHAnsi"/>
          <w:color w:val="000000" w:themeColor="text1"/>
          <w:sz w:val="36"/>
        </w:rPr>
        <w:t>supporting</w:t>
      </w:r>
      <w:r w:rsidRPr="00015995">
        <w:rPr>
          <w:rFonts w:asciiTheme="minorHAnsi" w:hAnsiTheme="minorHAnsi"/>
          <w:color w:val="000000" w:themeColor="text1"/>
          <w:sz w:val="36"/>
        </w:rPr>
        <w:t xml:space="preserve"> evidence</w:t>
      </w:r>
    </w:p>
    <w:p w:rsidR="00DC134E" w:rsidRPr="00015995" w:rsidRDefault="00DC134E" w:rsidP="00DC134E">
      <w:pPr>
        <w:rPr>
          <w:color w:val="000000" w:themeColor="text1"/>
          <w:sz w:val="32"/>
        </w:rPr>
      </w:pPr>
    </w:p>
    <w:p w:rsidR="00DC134E" w:rsidRPr="00015995" w:rsidRDefault="00DC134E" w:rsidP="00DC134E">
      <w:pPr>
        <w:jc w:val="center"/>
        <w:rPr>
          <w:sz w:val="32"/>
        </w:rPr>
      </w:pPr>
      <w:r w:rsidRPr="00015995">
        <w:rPr>
          <w:sz w:val="32"/>
        </w:rPr>
        <w:t>Bob Frame</w:t>
      </w:r>
    </w:p>
    <w:p w:rsidR="00DC134E" w:rsidRPr="00015995" w:rsidRDefault="00DC134E" w:rsidP="00DC134E">
      <w:pPr>
        <w:jc w:val="center"/>
        <w:rPr>
          <w:sz w:val="32"/>
        </w:rPr>
      </w:pPr>
    </w:p>
    <w:p w:rsidR="00DC134E" w:rsidRPr="00015995" w:rsidRDefault="00DC134E" w:rsidP="00DC134E">
      <w:pPr>
        <w:jc w:val="center"/>
        <w:rPr>
          <w:sz w:val="32"/>
        </w:rPr>
      </w:pPr>
      <w:r w:rsidRPr="00015995">
        <w:rPr>
          <w:sz w:val="32"/>
        </w:rPr>
        <w:t>Student ID:</w:t>
      </w:r>
      <w:r w:rsidR="00304E2B" w:rsidRPr="00015995">
        <w:rPr>
          <w:sz w:val="32"/>
        </w:rPr>
        <w:t xml:space="preserve"> 79230747</w:t>
      </w:r>
    </w:p>
    <w:p w:rsidR="00DC134E" w:rsidRPr="00015995" w:rsidRDefault="00DC134E" w:rsidP="00DC134E">
      <w:pPr>
        <w:pBdr>
          <w:bottom w:val="single" w:sz="6" w:space="1" w:color="auto"/>
        </w:pBdr>
        <w:jc w:val="center"/>
        <w:rPr>
          <w:sz w:val="32"/>
        </w:rPr>
      </w:pPr>
    </w:p>
    <w:p w:rsidR="0062300F" w:rsidRPr="00EB4B6A" w:rsidRDefault="00DC134E" w:rsidP="00F9508C">
      <w:pPr>
        <w:jc w:val="both"/>
        <w:rPr>
          <w:b/>
          <w:sz w:val="28"/>
          <w:szCs w:val="28"/>
        </w:rPr>
      </w:pPr>
      <w:r w:rsidRPr="00EB4B6A">
        <w:rPr>
          <w:b/>
          <w:sz w:val="28"/>
          <w:szCs w:val="28"/>
        </w:rPr>
        <w:t>Abstract</w:t>
      </w:r>
    </w:p>
    <w:p w:rsidR="00F9508C" w:rsidRPr="00015995" w:rsidRDefault="00F9508C" w:rsidP="00F9508C">
      <w:pPr>
        <w:jc w:val="both"/>
      </w:pPr>
      <w:r w:rsidRPr="00015995">
        <w:t>Ten years ago, Alan Hemmings proposed that Antarctica had entered a Fifth Age</w:t>
      </w:r>
      <w:r w:rsidR="00161A81">
        <w:t xml:space="preserve"> identified by a much more complex global context</w:t>
      </w:r>
      <w:r w:rsidRPr="00015995">
        <w:fldChar w:fldCharType="begin"/>
      </w:r>
      <w:r w:rsidR="007061AA">
        <w:instrText xml:space="preserve"> ADDIN EN.CITE &lt;EndNote&gt;&lt;Cite Hidden="1"&gt;&lt;Author&gt;Hemmings&lt;/Author&gt;&lt;Year&gt;2009&lt;/Year&gt;&lt;RecNum&gt;127&lt;/RecNum&gt;&lt;record&gt;&lt;rec-number&gt;127&lt;/rec-number&gt;&lt;foreign-keys&gt;&lt;key app="EN" db-id="9rpxrs5v9sdestex5scpwr0dsesd9r0fwzsa" timestamp="1512347393"&gt;127&lt;/key&gt;&lt;/foreign-keys&gt;&lt;ref-type name="Journal Article"&gt;17&lt;/ref-type&gt;&lt;contributors&gt;&lt;authors&gt;&lt;author&gt;Hemmings, Alan D.&lt;/author&gt;&lt;/authors&gt;&lt;/contributors&gt;&lt;titles&gt;&lt;title&gt;From the New Geopolitics of Resources to Nanotechnology: Emerging Challenges of Globalism in Antarctica&lt;/title&gt;&lt;secondary-title&gt;The Yearbook of Polar Law Online&lt;/secondary-title&gt;&lt;/titles&gt;&lt;periodical&gt;&lt;full-title&gt;The Yearbook of Polar Law Online&lt;/full-title&gt;&lt;/periodical&gt;&lt;pages&gt;55-72&lt;/pages&gt;&lt;volume&gt;1&lt;/volume&gt;&lt;number&gt;1&lt;/number&gt;&lt;dates&gt;&lt;year&gt;2009&lt;/year&gt;&lt;/dates&gt;&lt;urls&gt;&lt;related-urls&gt;&lt;url&gt;http://booksandjournals.brillonline.com/content/journals/10.1163/22116427-91000007&lt;/url&gt;&lt;/related-urls&gt;&lt;/urls&gt;&lt;electronic-resource-num&gt;doi:https://doi.org/10.1163/22116427-91000007&lt;/electronic-resource-num&gt;&lt;/record&gt;&lt;/Cite&gt;&lt;/EndNote&gt;</w:instrText>
      </w:r>
      <w:r w:rsidRPr="00015995">
        <w:fldChar w:fldCharType="end"/>
      </w:r>
      <w:r w:rsidR="005B23D5">
        <w:t>. This paper</w:t>
      </w:r>
      <w:r w:rsidRPr="00015995">
        <w:t xml:space="preserve"> examines evidence from recent biophysical and socio-economic literature on the Antarctic which show an increasing number of papers identifying changes which appear, at least in part, to be</w:t>
      </w:r>
      <w:r w:rsidR="005B23D5">
        <w:t xml:space="preserve"> attributable to global </w:t>
      </w:r>
      <w:r w:rsidRPr="00015995">
        <w:t>change</w:t>
      </w:r>
      <w:r w:rsidR="005B23D5">
        <w:t xml:space="preserve"> processes</w:t>
      </w:r>
      <w:r w:rsidRPr="00015995">
        <w:t>. These are often in highly specialised topics that are identified as exhibiting early stages of potentially significant transformations with specific changes mooted and, in some cases, projected out several decades or more. Collectively these provide early indications of a shift to the Anthropocene</w:t>
      </w:r>
      <w:r w:rsidR="00AB1FF0">
        <w:t>,</w:t>
      </w:r>
      <w:r w:rsidRPr="00015995">
        <w:t xml:space="preserve"> </w:t>
      </w:r>
      <w:r w:rsidR="005B23D5">
        <w:t xml:space="preserve">estimated, </w:t>
      </w:r>
      <w:r w:rsidRPr="00015995">
        <w:t>by some sources</w:t>
      </w:r>
      <w:r w:rsidR="005B23D5">
        <w:t>, as</w:t>
      </w:r>
      <w:r w:rsidRPr="00015995">
        <w:t xml:space="preserve"> having started in the post-war period</w:t>
      </w:r>
      <w:r w:rsidR="005B23D5">
        <w:t xml:space="preserve"> and</w:t>
      </w:r>
      <w:r w:rsidRPr="00015995">
        <w:t xml:space="preserve"> coincid</w:t>
      </w:r>
      <w:r w:rsidR="00AB1FF0">
        <w:t>ing</w:t>
      </w:r>
      <w:r w:rsidRPr="00015995">
        <w:t xml:space="preserve"> with establishment of the Antarctic Treaty and the concept of setting Antarctica as</w:t>
      </w:r>
      <w:r w:rsidR="005B23D5">
        <w:t>ide for peace and science. P</w:t>
      </w:r>
      <w:r w:rsidRPr="00015995">
        <w:t xml:space="preserve">apers published over the last decade or so </w:t>
      </w:r>
      <w:r w:rsidR="00026E23">
        <w:t>have been selecte</w:t>
      </w:r>
      <w:r w:rsidR="005B23D5">
        <w:t xml:space="preserve">d </w:t>
      </w:r>
      <w:r w:rsidRPr="00015995">
        <w:t xml:space="preserve">that identify specific </w:t>
      </w:r>
      <w:r w:rsidR="005B23D5">
        <w:t>s</w:t>
      </w:r>
      <w:r w:rsidR="005B23D5" w:rsidRPr="00015995">
        <w:t xml:space="preserve">ignificant </w:t>
      </w:r>
      <w:r w:rsidRPr="00015995">
        <w:t xml:space="preserve">changes in Antarctica </w:t>
      </w:r>
      <w:r w:rsidR="005B23D5" w:rsidRPr="00015995">
        <w:t>in the coming decades</w:t>
      </w:r>
      <w:r w:rsidR="005B23D5">
        <w:t xml:space="preserve"> as identified by PCAS presenters</w:t>
      </w:r>
      <w:r w:rsidRPr="00015995">
        <w:t xml:space="preserve">.  The papers </w:t>
      </w:r>
      <w:r w:rsidR="005B23D5">
        <w:t>are</w:t>
      </w:r>
      <w:r w:rsidRPr="00015995">
        <w:t xml:space="preserve"> classified according to the criteria established in the global climate change scenarios architecture.  The review then identifies </w:t>
      </w:r>
      <w:r w:rsidR="00E910C0">
        <w:t>that there is evidence of a Fifth Age but that it needs much more nuanced research than thisinitial overview</w:t>
      </w:r>
      <w:r w:rsidRPr="00015995">
        <w:t>.</w:t>
      </w:r>
    </w:p>
    <w:p w:rsidR="00CD0B9F" w:rsidRPr="00CD0B9F" w:rsidRDefault="00CD0B9F" w:rsidP="00CD0B9F">
      <w:pPr>
        <w:pStyle w:val="Heading1"/>
        <w:numPr>
          <w:ilvl w:val="0"/>
          <w:numId w:val="26"/>
        </w:numPr>
      </w:pPr>
      <w:r>
        <w:lastRenderedPageBreak/>
        <w:t>The notion of a Fifth Age</w:t>
      </w:r>
    </w:p>
    <w:p w:rsidR="00C4049F" w:rsidRPr="00C4049F" w:rsidRDefault="00C4049F" w:rsidP="00C4049F">
      <w:pPr>
        <w:widowControl w:val="0"/>
        <w:autoSpaceDE w:val="0"/>
        <w:autoSpaceDN w:val="0"/>
        <w:adjustRightInd w:val="0"/>
        <w:spacing w:after="240" w:line="260" w:lineRule="atLeast"/>
        <w:ind w:left="720"/>
        <w:jc w:val="both"/>
        <w:rPr>
          <w:rFonts w:cs="Times"/>
          <w:i/>
          <w:noProof w:val="0"/>
          <w:sz w:val="20"/>
          <w:szCs w:val="20"/>
          <w:lang w:val="en-US"/>
        </w:rPr>
      </w:pPr>
      <w:r>
        <w:rPr>
          <w:rFonts w:cs="Helvetica"/>
          <w:i/>
          <w:noProof w:val="0"/>
          <w:sz w:val="20"/>
          <w:szCs w:val="20"/>
          <w:lang w:val="en-US"/>
        </w:rPr>
        <w:t>“</w:t>
      </w:r>
      <w:r w:rsidRPr="00C4049F">
        <w:rPr>
          <w:rFonts w:cs="Helvetica"/>
          <w:i/>
          <w:noProof w:val="0"/>
          <w:sz w:val="20"/>
          <w:szCs w:val="20"/>
          <w:lang w:val="en-US"/>
        </w:rPr>
        <w:t xml:space="preserve">The Antarctic regime does not face imminent collapse, but its apparent calm </w:t>
      </w:r>
      <w:r>
        <w:rPr>
          <w:rFonts w:cs="Helvetica"/>
          <w:i/>
          <w:noProof w:val="0"/>
          <w:sz w:val="20"/>
          <w:szCs w:val="20"/>
          <w:lang w:val="en-US"/>
        </w:rPr>
        <w:t>dis</w:t>
      </w:r>
      <w:r w:rsidRPr="00C4049F">
        <w:rPr>
          <w:rFonts w:cs="Helvetica"/>
          <w:i/>
          <w:noProof w:val="0"/>
          <w:sz w:val="20"/>
          <w:szCs w:val="20"/>
          <w:lang w:val="en-US"/>
        </w:rPr>
        <w:t xml:space="preserve">guises significant ecological and geopolitical </w:t>
      </w:r>
      <w:r>
        <w:rPr>
          <w:rFonts w:cs="Helvetica"/>
          <w:i/>
          <w:noProof w:val="0"/>
          <w:sz w:val="20"/>
          <w:szCs w:val="20"/>
          <w:lang w:val="en-US"/>
        </w:rPr>
        <w:t>instability. ….</w:t>
      </w:r>
      <w:r w:rsidRPr="00C4049F">
        <w:rPr>
          <w:rFonts w:cs="Helvetica"/>
          <w:i/>
          <w:noProof w:val="0"/>
          <w:sz w:val="20"/>
          <w:szCs w:val="20"/>
          <w:lang w:val="en-US"/>
        </w:rPr>
        <w:t xml:space="preserve"> the picture of human activity in Antarctica has transformed from one </w:t>
      </w:r>
      <w:r>
        <w:rPr>
          <w:rFonts w:cs="Helvetica"/>
          <w:i/>
          <w:noProof w:val="0"/>
          <w:sz w:val="20"/>
          <w:szCs w:val="20"/>
          <w:lang w:val="en-US"/>
        </w:rPr>
        <w:t>still</w:t>
      </w:r>
      <w:r w:rsidRPr="00C4049F">
        <w:rPr>
          <w:rFonts w:cs="Helvetica"/>
          <w:i/>
          <w:noProof w:val="0"/>
          <w:sz w:val="20"/>
          <w:szCs w:val="20"/>
          <w:lang w:val="en-US"/>
        </w:rPr>
        <w:t xml:space="preserve"> heavily terrestrially focused, dominated by nationa</w:t>
      </w:r>
      <w:r>
        <w:rPr>
          <w:rFonts w:cs="Helvetica"/>
          <w:i/>
          <w:noProof w:val="0"/>
          <w:sz w:val="20"/>
          <w:szCs w:val="20"/>
          <w:lang w:val="en-US"/>
        </w:rPr>
        <w:t>l Antarctic programmes, largely</w:t>
      </w:r>
      <w:r w:rsidRPr="00C4049F">
        <w:rPr>
          <w:rFonts w:cs="Helvetica"/>
          <w:i/>
          <w:noProof w:val="0"/>
          <w:sz w:val="20"/>
          <w:szCs w:val="20"/>
          <w:lang w:val="en-US"/>
        </w:rPr>
        <w:t xml:space="preserve"> science focused, and situated within </w:t>
      </w:r>
      <w:r w:rsidR="00026E23" w:rsidRPr="00C4049F">
        <w:rPr>
          <w:rFonts w:cs="Helvetica"/>
          <w:i/>
          <w:noProof w:val="0"/>
          <w:sz w:val="20"/>
          <w:szCs w:val="20"/>
          <w:lang w:val="en-US"/>
        </w:rPr>
        <w:t>Cold-War geopolitics</w:t>
      </w:r>
      <w:r w:rsidRPr="00C4049F">
        <w:rPr>
          <w:rFonts w:cs="Helvetica"/>
          <w:i/>
          <w:noProof w:val="0"/>
          <w:sz w:val="20"/>
          <w:szCs w:val="20"/>
          <w:lang w:val="en-US"/>
        </w:rPr>
        <w:t xml:space="preserve">, to one where diverse activities, increasingly including the marine environment, involving a </w:t>
      </w:r>
      <w:r>
        <w:rPr>
          <w:rFonts w:cs="Helvetica"/>
          <w:i/>
          <w:noProof w:val="0"/>
          <w:sz w:val="20"/>
          <w:szCs w:val="20"/>
          <w:lang w:val="en-US"/>
        </w:rPr>
        <w:t>m</w:t>
      </w:r>
      <w:r w:rsidRPr="00C4049F">
        <w:rPr>
          <w:rFonts w:cs="Helvetica"/>
          <w:i/>
          <w:noProof w:val="0"/>
          <w:sz w:val="20"/>
          <w:szCs w:val="20"/>
          <w:lang w:val="en-US"/>
        </w:rPr>
        <w:t xml:space="preserve">uch wider group of actors </w:t>
      </w:r>
      <w:r>
        <w:rPr>
          <w:rFonts w:cs="Helvetica"/>
          <w:i/>
          <w:noProof w:val="0"/>
          <w:sz w:val="20"/>
          <w:szCs w:val="20"/>
          <w:lang w:val="en-US"/>
        </w:rPr>
        <w:t>and commercial</w:t>
      </w:r>
      <w:r w:rsidRPr="00C4049F">
        <w:rPr>
          <w:rFonts w:cs="Helvetica"/>
          <w:i/>
          <w:noProof w:val="0"/>
          <w:sz w:val="20"/>
          <w:szCs w:val="20"/>
          <w:lang w:val="en-US"/>
        </w:rPr>
        <w:t xml:space="preserve"> impe</w:t>
      </w:r>
      <w:r>
        <w:rPr>
          <w:rFonts w:cs="Helvetica"/>
          <w:i/>
          <w:noProof w:val="0"/>
          <w:sz w:val="20"/>
          <w:szCs w:val="20"/>
          <w:lang w:val="en-US"/>
        </w:rPr>
        <w:t>ratives, is the norm. Globalism</w:t>
      </w:r>
      <w:r w:rsidRPr="00C4049F">
        <w:rPr>
          <w:rFonts w:cs="Helvetica"/>
          <w:i/>
          <w:noProof w:val="0"/>
          <w:sz w:val="20"/>
          <w:szCs w:val="20"/>
          <w:lang w:val="en-US"/>
        </w:rPr>
        <w:t xml:space="preserve"> has brought new </w:t>
      </w:r>
      <w:r>
        <w:rPr>
          <w:rFonts w:cs="Helvetica"/>
          <w:i/>
          <w:noProof w:val="0"/>
          <w:sz w:val="20"/>
          <w:szCs w:val="20"/>
          <w:lang w:val="en-US"/>
        </w:rPr>
        <w:t>pres</w:t>
      </w:r>
      <w:r w:rsidRPr="00C4049F">
        <w:rPr>
          <w:rFonts w:cs="Helvetica"/>
          <w:i/>
          <w:noProof w:val="0"/>
          <w:sz w:val="20"/>
          <w:szCs w:val="20"/>
          <w:lang w:val="en-US"/>
        </w:rPr>
        <w:t xml:space="preserve">sures, and increased </w:t>
      </w:r>
      <w:r>
        <w:rPr>
          <w:rFonts w:cs="Helvetica"/>
          <w:i/>
          <w:noProof w:val="0"/>
          <w:sz w:val="20"/>
          <w:szCs w:val="20"/>
          <w:lang w:val="en-US"/>
        </w:rPr>
        <w:t>intensit</w:t>
      </w:r>
      <w:r w:rsidRPr="00C4049F">
        <w:rPr>
          <w:rFonts w:cs="Helvetica"/>
          <w:i/>
          <w:noProof w:val="0"/>
          <w:sz w:val="20"/>
          <w:szCs w:val="20"/>
          <w:lang w:val="en-US"/>
        </w:rPr>
        <w:t xml:space="preserve">y of pressures to Antarctica. </w:t>
      </w:r>
      <w:r>
        <w:rPr>
          <w:rFonts w:cs="Helvetica"/>
          <w:i/>
          <w:noProof w:val="0"/>
          <w:sz w:val="20"/>
          <w:szCs w:val="20"/>
          <w:lang w:val="en-US"/>
        </w:rPr>
        <w:t>(Hemmings, 2009: 55)</w:t>
      </w:r>
    </w:p>
    <w:p w:rsidR="00D74447" w:rsidRPr="00015995" w:rsidRDefault="008B1DDA" w:rsidP="000474F3">
      <w:pPr>
        <w:jc w:val="both"/>
      </w:pPr>
      <w:r w:rsidRPr="00015995">
        <w:t xml:space="preserve">Almost ten years ago Alan Hemmings proposed </w:t>
      </w:r>
      <w:r w:rsidR="009B63F5" w:rsidRPr="00015995">
        <w:t>that Antarctica ha</w:t>
      </w:r>
      <w:r w:rsidRPr="00015995">
        <w:t xml:space="preserve">d entered a Fifth Age (2009:57) </w:t>
      </w:r>
      <w:r w:rsidR="00C4049F">
        <w:t>around 1990</w:t>
      </w:r>
      <w:r w:rsidR="00991761">
        <w:t>. Hemmings</w:t>
      </w:r>
      <w:r w:rsidR="00C4049F">
        <w:t xml:space="preserve"> </w:t>
      </w:r>
      <w:r w:rsidR="00991761">
        <w:t xml:space="preserve">had </w:t>
      </w:r>
      <w:r w:rsidRPr="00015995">
        <w:t>defined</w:t>
      </w:r>
      <w:r w:rsidR="00620D67" w:rsidRPr="00015995">
        <w:t xml:space="preserve"> </w:t>
      </w:r>
      <w:r w:rsidR="009B63F5" w:rsidRPr="00015995">
        <w:t xml:space="preserve">the </w:t>
      </w:r>
      <w:r w:rsidR="00620D67" w:rsidRPr="00015995">
        <w:t xml:space="preserve">earlier </w:t>
      </w:r>
      <w:r w:rsidR="00D74447" w:rsidRPr="00015995">
        <w:t xml:space="preserve">four </w:t>
      </w:r>
      <w:r w:rsidR="00620D67" w:rsidRPr="00015995">
        <w:t xml:space="preserve">epochs </w:t>
      </w:r>
      <w:r w:rsidR="007B18B6" w:rsidRPr="00015995">
        <w:t>as</w:t>
      </w:r>
      <w:r w:rsidRPr="00015995">
        <w:fldChar w:fldCharType="begin"/>
      </w:r>
      <w:r w:rsidRPr="00015995">
        <w:instrText xml:space="preserve"> ADDIN EN.CITE &lt;EndNote&gt;&lt;Cite Hidden="1"&gt;&lt;Author&gt;Hemmings&lt;/Author&gt;&lt;Year&gt;2009&lt;/Year&gt;&lt;RecNum&gt;127&lt;/RecNum&gt;&lt;record&gt;&lt;rec-number&gt;127&lt;/rec-number&gt;&lt;foreign-keys&gt;&lt;key app="EN" db-id="9rpxrs5v9sdestex5scpwr0dsesd9r0fwzsa" timestamp="1512347393"&gt;127&lt;/key&gt;&lt;/foreign-keys&gt;&lt;ref-type name="Journal Article"&gt;17&lt;/ref-type&gt;&lt;contributors&gt;&lt;authors&gt;&lt;author&gt;Hemmings, Alan D.&lt;/author&gt;&lt;/authors&gt;&lt;/contributors&gt;&lt;titles&gt;&lt;title&gt;From the New Geopolitics of Resources to Nanotechnology: Emerging Challenges of Globalism in Antarctica&lt;/title&gt;&lt;secondary-title&gt;The Yearbook of Polar Law Online&lt;/secondary-title&gt;&lt;/titles&gt;&lt;periodical&gt;&lt;full-title&gt;The Yearbook of Polar Law Online&lt;/full-title&gt;&lt;/periodical&gt;&lt;pages&gt;55-72&lt;/pages&gt;&lt;volume&gt;1&lt;/volume&gt;&lt;number&gt;1&lt;/number&gt;&lt;dates&gt;&lt;year&gt;2009&lt;/year&gt;&lt;/dates&gt;&lt;urls&gt;&lt;related-urls&gt;&lt;url&gt;http://booksandjournals.brillonline.com/content/journals/10.1163/22116427-91000007&lt;/url&gt;&lt;/related-urls&gt;&lt;/urls&gt;&lt;electronic-resource-num&gt;doi:https://doi.org/10.1163/22116427-91000007&lt;/electronic-resource-num&gt;&lt;/record&gt;&lt;/Cite&gt;&lt;/EndNote&gt;</w:instrText>
      </w:r>
      <w:r w:rsidRPr="00015995">
        <w:fldChar w:fldCharType="end"/>
      </w:r>
      <w:r w:rsidR="007B18B6" w:rsidRPr="00015995">
        <w:t>:</w:t>
      </w:r>
    </w:p>
    <w:p w:rsidR="00D74447" w:rsidRPr="00015995" w:rsidRDefault="00D74447" w:rsidP="0026117A">
      <w:pPr>
        <w:pStyle w:val="ListParagraph"/>
        <w:numPr>
          <w:ilvl w:val="0"/>
          <w:numId w:val="20"/>
        </w:numPr>
        <w:jc w:val="both"/>
      </w:pPr>
      <w:r w:rsidRPr="00015995">
        <w:t xml:space="preserve">Speculation and conjecture </w:t>
      </w:r>
      <w:r w:rsidR="009B63F5" w:rsidRPr="00015995">
        <w:t xml:space="preserve">on its existence </w:t>
      </w:r>
      <w:r w:rsidR="008B1DDA" w:rsidRPr="00015995">
        <w:t xml:space="preserve">from </w:t>
      </w:r>
      <w:r w:rsidRPr="00015995">
        <w:t>antiquity to the early modern era</w:t>
      </w:r>
    </w:p>
    <w:p w:rsidR="00D74447" w:rsidRPr="00015995" w:rsidRDefault="008B1DDA" w:rsidP="0026117A">
      <w:pPr>
        <w:pStyle w:val="ListParagraph"/>
        <w:numPr>
          <w:ilvl w:val="0"/>
          <w:numId w:val="20"/>
        </w:numPr>
        <w:jc w:val="both"/>
      </w:pPr>
      <w:r w:rsidRPr="00015995">
        <w:t>Maritime discovery</w:t>
      </w:r>
      <w:r w:rsidR="00452D70" w:rsidRPr="00015995">
        <w:t xml:space="preserve"> </w:t>
      </w:r>
      <w:r w:rsidR="009B63F5" w:rsidRPr="00015995">
        <w:t>fro</w:t>
      </w:r>
      <w:r w:rsidR="00D74447" w:rsidRPr="00015995">
        <w:t>m the late 18</w:t>
      </w:r>
      <w:r w:rsidR="00D74447" w:rsidRPr="00015995">
        <w:rPr>
          <w:vertAlign w:val="superscript"/>
        </w:rPr>
        <w:t>th</w:t>
      </w:r>
      <w:r w:rsidR="00D74447" w:rsidRPr="00015995">
        <w:t xml:space="preserve"> to early 19</w:t>
      </w:r>
      <w:r w:rsidR="00D74447" w:rsidRPr="00015995">
        <w:rPr>
          <w:vertAlign w:val="superscript"/>
        </w:rPr>
        <w:t>th</w:t>
      </w:r>
      <w:r w:rsidR="00D74447" w:rsidRPr="00015995">
        <w:t xml:space="preserve"> centuries</w:t>
      </w:r>
    </w:p>
    <w:p w:rsidR="00D74447" w:rsidRPr="00015995" w:rsidRDefault="008B1DDA" w:rsidP="0026117A">
      <w:pPr>
        <w:pStyle w:val="ListParagraph"/>
        <w:numPr>
          <w:ilvl w:val="0"/>
          <w:numId w:val="20"/>
        </w:numPr>
        <w:jc w:val="both"/>
      </w:pPr>
      <w:r w:rsidRPr="00015995">
        <w:t>Heroic Age</w:t>
      </w:r>
      <w:r w:rsidR="00452D70" w:rsidRPr="00015995">
        <w:t xml:space="preserve"> </w:t>
      </w:r>
      <w:r w:rsidR="00D74447" w:rsidRPr="00015995">
        <w:t>from early 20</w:t>
      </w:r>
      <w:r w:rsidR="00D74447" w:rsidRPr="00015995">
        <w:rPr>
          <w:vertAlign w:val="superscript"/>
        </w:rPr>
        <w:t>th</w:t>
      </w:r>
      <w:r w:rsidR="00D74447" w:rsidRPr="00015995">
        <w:t xml:space="preserve"> century to the inter-war years</w:t>
      </w:r>
    </w:p>
    <w:p w:rsidR="00D74447" w:rsidRDefault="008B1DDA" w:rsidP="0026117A">
      <w:pPr>
        <w:pStyle w:val="ListParagraph"/>
        <w:numPr>
          <w:ilvl w:val="0"/>
          <w:numId w:val="20"/>
        </w:numPr>
        <w:jc w:val="both"/>
      </w:pPr>
      <w:r w:rsidRPr="00015995">
        <w:t xml:space="preserve">Science Continent </w:t>
      </w:r>
      <w:r w:rsidR="00D74447" w:rsidRPr="00015995">
        <w:t>from post WWII to present day</w:t>
      </w:r>
    </w:p>
    <w:p w:rsidR="009D784C" w:rsidRPr="00015995" w:rsidRDefault="009D784C" w:rsidP="009D784C">
      <w:pPr>
        <w:jc w:val="both"/>
      </w:pPr>
      <w:r>
        <w:t>This Fifth Age would be marked by an Antarctic dominated by the challenges of globalism through resources exploitation, commercial interests and weak governance mechanisms.</w:t>
      </w:r>
    </w:p>
    <w:p w:rsidR="00D85227" w:rsidRPr="00015995" w:rsidRDefault="009B63F5" w:rsidP="000474F3">
      <w:pPr>
        <w:jc w:val="both"/>
      </w:pPr>
      <w:r w:rsidRPr="00015995">
        <w:t xml:space="preserve">This </w:t>
      </w:r>
      <w:r w:rsidR="00041AFC" w:rsidRPr="00015995">
        <w:t>paper review</w:t>
      </w:r>
      <w:r w:rsidRPr="00015995">
        <w:t xml:space="preserve">s evidence </w:t>
      </w:r>
      <w:r w:rsidR="004370FC">
        <w:t xml:space="preserve">to support </w:t>
      </w:r>
      <w:r w:rsidR="002D603C">
        <w:t>this</w:t>
      </w:r>
      <w:r w:rsidRPr="00015995">
        <w:t xml:space="preserve"> claim</w:t>
      </w:r>
      <w:r w:rsidR="00E910C0">
        <w:t xml:space="preserve">. It includes concepts </w:t>
      </w:r>
      <w:r w:rsidR="008B1DDA" w:rsidRPr="00015995">
        <w:t xml:space="preserve">arising from the impacts of </w:t>
      </w:r>
      <w:r w:rsidRPr="00015995">
        <w:t>anthropogenic climate change and the concept of the Anthropocene</w:t>
      </w:r>
      <w:r w:rsidR="004370FC">
        <w:t xml:space="preserve"> </w:t>
      </w:r>
      <w:r w:rsidR="00A7543D" w:rsidRPr="00015995">
        <w:fldChar w:fldCharType="begin"/>
      </w:r>
      <w:r w:rsidR="00A7543D" w:rsidRPr="00015995">
        <w:instrText xml:space="preserve"> ADDIN EN.CITE &lt;EndNote&gt;&lt;Cite&gt;&lt;Author&gt;Waters&lt;/Author&gt;&lt;Year&gt;2016&lt;/Year&gt;&lt;RecNum&gt;111&lt;/RecNum&gt;&lt;DisplayText&gt;(Waters et al., 2016)&lt;/DisplayText&gt;&lt;record&gt;&lt;rec-number&gt;111&lt;/rec-number&gt;&lt;foreign-keys&gt;&lt;key app="EN" db-id="9rpxrs5v9sdestex5scpwr0dsesd9r0fwzsa" timestamp="1512796002"&gt;111&lt;/key&gt;&lt;key app="ENWeb" db-id=""&gt;0&lt;/key&gt;&lt;/foreign-keys&gt;&lt;ref-type name="Journal Article"&gt;17&lt;/ref-type&gt;&lt;contributors&gt;&lt;authors&gt;&lt;author&gt;Waters, Colin N.&lt;/author&gt;&lt;author&gt;Zalasiewicz, Jan&lt;/author&gt;&lt;author&gt;Summerhayes, Colin&lt;/author&gt;&lt;author&gt;Barnosky, Anthony D.&lt;/author&gt;&lt;author&gt;Poirier, Clément&lt;/author&gt;&lt;author&gt;Gałuszka, Agnieszka&lt;/author&gt;&lt;author&gt;Cearreta, Alejandro&lt;/author&gt;&lt;author&gt;Edgeworth, Matt&lt;/author&gt;&lt;author&gt;Ellis, Erle C.&lt;/author&gt;&lt;author&gt;Ellis, Michael&lt;/author&gt;&lt;author&gt;Jeandel, Catherine&lt;/author&gt;&lt;author&gt;Leinfelder, Reinhold&lt;/author&gt;&lt;author&gt;McNeill, J. R.&lt;/author&gt;&lt;author&gt;Richter, Daniel deB.&lt;/author&gt;&lt;author&gt;Steffen, Will&lt;/author&gt;&lt;author&gt;Syvitski, James&lt;/author&gt;&lt;author&gt;Vidas, Davor&lt;/author&gt;&lt;author&gt;Wagreich, Michael&lt;/author&gt;&lt;author&gt;Williams, Mark&lt;/author&gt;&lt;author&gt;Zhisheng, An&lt;/author&gt;&lt;author&gt;Grinevald, Jacques&lt;/author&gt;&lt;author&gt;Odada, Eric&lt;/author&gt;&lt;author&gt;Oreskes, Naomi&lt;/author&gt;&lt;author&gt;Wolfe, Alexander P.&lt;/author&gt;&lt;/authors&gt;&lt;/contributors&gt;&lt;titles&gt;&lt;title&gt;The Anthropocene is functionally and stratigraphically distinct from the Holocene&lt;/title&gt;&lt;secondary-title&gt;Science&lt;/secondary-title&gt;&lt;/titles&gt;&lt;periodical&gt;&lt;full-title&gt;Science&lt;/full-title&gt;&lt;/periodical&gt;&lt;volume&gt;351&lt;/volume&gt;&lt;number&gt;6269&lt;/number&gt;&lt;dates&gt;&lt;year&gt;2016&lt;/year&gt;&lt;/dates&gt;&lt;urls&gt;&lt;/urls&gt;&lt;electronic-resource-num&gt;10.1126/science.aad2622&lt;/electronic-resource-num&gt;&lt;/record&gt;&lt;/Cite&gt;&lt;/EndNote&gt;</w:instrText>
      </w:r>
      <w:r w:rsidR="00A7543D" w:rsidRPr="00015995">
        <w:fldChar w:fldCharType="separate"/>
      </w:r>
      <w:r w:rsidR="00A7543D" w:rsidRPr="00015995">
        <w:t>(Waters et al., 2016)</w:t>
      </w:r>
      <w:r w:rsidR="00A7543D" w:rsidRPr="00015995">
        <w:fldChar w:fldCharType="end"/>
      </w:r>
      <w:r w:rsidRPr="00015995">
        <w:t>.</w:t>
      </w:r>
      <w:r w:rsidR="008B1DDA" w:rsidRPr="00015995">
        <w:t xml:space="preserve"> If the evidence does</w:t>
      </w:r>
      <w:r w:rsidR="00041AFC" w:rsidRPr="00015995">
        <w:t xml:space="preserve"> distinguish</w:t>
      </w:r>
      <w:r w:rsidR="00620D67" w:rsidRPr="00015995">
        <w:t xml:space="preserve"> the notion of a</w:t>
      </w:r>
      <w:r w:rsidRPr="00015995">
        <w:t xml:space="preserve"> Fifth Age then claims by Hemmings and others</w:t>
      </w:r>
      <w:r w:rsidR="00041AFC" w:rsidRPr="00015995">
        <w:t>,</w:t>
      </w:r>
      <w:r w:rsidRPr="00015995">
        <w:t xml:space="preserve"> such as </w:t>
      </w:r>
      <w:r w:rsidRPr="00015995">
        <w:fldChar w:fldCharType="begin"/>
      </w:r>
      <w:r w:rsidRPr="00015995">
        <w:instrText xml:space="preserve"> ADDIN EN.CITE &lt;EndNote&gt;&lt;Cite AuthorYear="1"&gt;&lt;Author&gt;Scott&lt;/Author&gt;&lt;Year&gt;2010&lt;/Year&gt;&lt;RecNum&gt;125&lt;/RecNum&gt;&lt;DisplayText&gt;Scott (2010)&lt;/DisplayText&gt;&lt;record&gt;&lt;rec-number&gt;125&lt;/rec-number&gt;&lt;foreign-keys&gt;&lt;key app="EN" db-id="9rpxrs5v9sdestex5scpwr0dsesd9r0fwzsa" timestamp="1512345210"&gt;125&lt;/key&gt;&lt;/foreign-keys&gt;&lt;ref-type name="Journal Article"&gt;17&lt;/ref-type&gt;&lt;contributors&gt;&lt;authors&gt;&lt;author&gt;Scott, Karen N.&lt;/author&gt;&lt;/authors&gt;&lt;/contributors&gt;&lt;titles&gt;&lt;title&gt;Managing Sovereignty and Jurisdictional Disputes in the Antarctic: The Next Fifty Years *&lt;/title&gt;&lt;secondary-title&gt;Yearbook of International Environmental Law&lt;/secondary-title&gt;&lt;/titles&gt;&lt;periodical&gt;&lt;full-title&gt;Yearbook of International Environmental Law&lt;/full-title&gt;&lt;/periodical&gt;&lt;pages&gt;3-40&lt;/pages&gt;&lt;volume&gt;20&lt;/volume&gt;&lt;number&gt;1&lt;/number&gt;&lt;dates&gt;&lt;year&gt;2010&lt;/year&gt;&lt;/dates&gt;&lt;isbn&gt;0965-1721&lt;/isbn&gt;&lt;urls&gt;&lt;related-urls&gt;&lt;url&gt;http://dx.doi.org/10.1093/yiel/20.1.3&lt;/url&gt;&lt;/related-urls&gt;&lt;/urls&gt;&lt;electronic-resource-num&gt;10.1093/yiel/20.1.3&lt;/electronic-resource-num&gt;&lt;/record&gt;&lt;/Cite&gt;&lt;/EndNote&gt;</w:instrText>
      </w:r>
      <w:r w:rsidRPr="00015995">
        <w:fldChar w:fldCharType="separate"/>
      </w:r>
      <w:r w:rsidRPr="00015995">
        <w:t>Scott (2010)</w:t>
      </w:r>
      <w:r w:rsidRPr="00015995">
        <w:fldChar w:fldCharType="end"/>
      </w:r>
      <w:r w:rsidR="00041AFC" w:rsidRPr="00015995">
        <w:t>,</w:t>
      </w:r>
      <w:r w:rsidR="00620D67" w:rsidRPr="00015995">
        <w:t xml:space="preserve"> that new institutional arrangements need to be in place well in advance of any </w:t>
      </w:r>
      <w:r w:rsidR="00041AFC" w:rsidRPr="00015995">
        <w:t>review of th</w:t>
      </w:r>
      <w:r w:rsidR="00D85227" w:rsidRPr="00015995">
        <w:t xml:space="preserve">e Antarctic Treaty </w:t>
      </w:r>
      <w:r w:rsidR="006C2342" w:rsidRPr="00015995">
        <w:t xml:space="preserve">System </w:t>
      </w:r>
      <w:r w:rsidR="004370FC">
        <w:t xml:space="preserve">may </w:t>
      </w:r>
      <w:r w:rsidR="00D85227" w:rsidRPr="00015995">
        <w:t xml:space="preserve">be </w:t>
      </w:r>
      <w:r w:rsidR="0026117A" w:rsidRPr="00015995">
        <w:t>increasingly</w:t>
      </w:r>
      <w:r w:rsidR="00041AFC" w:rsidRPr="00015995">
        <w:t xml:space="preserve"> defensible.</w:t>
      </w:r>
      <w:r w:rsidR="00620D67" w:rsidRPr="00015995">
        <w:t xml:space="preserve"> </w:t>
      </w:r>
      <w:r w:rsidR="008B1DDA" w:rsidRPr="00015995">
        <w:t xml:space="preserve"> If the</w:t>
      </w:r>
      <w:r w:rsidR="00D85227" w:rsidRPr="00015995">
        <w:t xml:space="preserve"> evidence </w:t>
      </w:r>
      <w:r w:rsidR="008B1DDA" w:rsidRPr="00015995">
        <w:t>is l</w:t>
      </w:r>
      <w:r w:rsidR="00D85227" w:rsidRPr="00015995">
        <w:t xml:space="preserve">ess persuasive </w:t>
      </w:r>
      <w:r w:rsidR="008B1DDA" w:rsidRPr="00015995">
        <w:t xml:space="preserve">then </w:t>
      </w:r>
      <w:r w:rsidR="00D85227" w:rsidRPr="00015995">
        <w:t>the arrangements developed since the 1950’s may be considered future-proofed for subsequent decades.</w:t>
      </w:r>
    </w:p>
    <w:p w:rsidR="006C2342" w:rsidRPr="00015995" w:rsidRDefault="006C2342" w:rsidP="000474F3">
      <w:pPr>
        <w:jc w:val="both"/>
      </w:pPr>
      <w:r w:rsidRPr="00015995">
        <w:t xml:space="preserve">Before examining potential evidence the paper seeks a plausible framework by which to determine if a continent has passed from one </w:t>
      </w:r>
      <w:r w:rsidR="00E910C0">
        <w:t xml:space="preserve">sociocultural </w:t>
      </w:r>
      <w:r w:rsidRPr="00015995">
        <w:t>age to another</w:t>
      </w:r>
      <w:r w:rsidR="00026E23">
        <w:rPr>
          <w:rStyle w:val="FootnoteReference"/>
        </w:rPr>
        <w:footnoteReference w:id="1"/>
      </w:r>
      <w:r w:rsidRPr="00015995">
        <w:t xml:space="preserve">. Given that climatic </w:t>
      </w:r>
      <w:r w:rsidR="004370FC">
        <w:t xml:space="preserve">change provides the backdrop to any </w:t>
      </w:r>
      <w:r w:rsidRPr="00015995">
        <w:t>change of epochs, it is reasonable to draw on that literature for a possible architecture and modify it to the task in hand and into which contemporary science can be accommodated.</w:t>
      </w:r>
    </w:p>
    <w:p w:rsidR="00526E17" w:rsidRPr="00015995" w:rsidRDefault="0012140F" w:rsidP="000474F3">
      <w:pPr>
        <w:jc w:val="both"/>
      </w:pPr>
      <w:r w:rsidRPr="00015995">
        <w:t>R</w:t>
      </w:r>
      <w:r w:rsidR="008B1DDA" w:rsidRPr="00015995">
        <w:t xml:space="preserve">ecent literature </w:t>
      </w:r>
      <w:r w:rsidR="004370FC">
        <w:t xml:space="preserve">discusses future possibilities </w:t>
      </w:r>
      <w:r w:rsidRPr="00015995">
        <w:t>for the Antarc</w:t>
      </w:r>
      <w:r w:rsidR="00321FCF" w:rsidRPr="00015995">
        <w:t>tic</w:t>
      </w:r>
      <w:r w:rsidRPr="00015995">
        <w:t xml:space="preserve"> from multiple perspectives including, inter alia, climate change, potential resource exploitation and increased touris</w:t>
      </w:r>
      <w:r w:rsidR="009D21C6" w:rsidRPr="00015995">
        <w:t>m</w:t>
      </w:r>
      <w:r w:rsidR="00E910C0">
        <w:t xml:space="preserve"> </w:t>
      </w:r>
      <w:r w:rsidR="00E910C0">
        <w:fldChar w:fldCharType="begin"/>
      </w:r>
      <w:r w:rsidR="00E910C0">
        <w:instrText xml:space="preserve"> ADDIN EN.CITE &lt;EndNote&gt;&lt;Cite&gt;&lt;Author&gt;Liggett&lt;/Author&gt;&lt;Year&gt;2017&lt;/Year&gt;&lt;RecNum&gt;99&lt;/RecNum&gt;&lt;DisplayText&gt;(Liggett, Frame, Gilbert, &amp;amp; Morgan, 2017)&lt;/DisplayText&gt;&lt;record&gt;&lt;rec-number&gt;99&lt;/rec-number&gt;&lt;foreign-keys&gt;&lt;key app="EN" db-id="9rpxrs5v9sdestex5scpwr0dsesd9r0fwzsa" timestamp="1511165125"&gt;99&lt;/key&gt;&lt;/foreign-keys&gt;&lt;ref-type name="Journal Article"&gt;17&lt;/ref-type&gt;&lt;contributors&gt;&lt;authors&gt;&lt;author&gt;Liggett, Daniela&lt;/author&gt;&lt;author&gt;Frame, Bob&lt;/author&gt;&lt;author&gt;Gilbert, Neil&lt;/author&gt;&lt;author&gt;Morgan, Fraser&lt;/author&gt;&lt;/authors&gt;&lt;/contributors&gt;&lt;titles&gt;&lt;title&gt;Is it all going south? Four future scenarios for Antarctica&lt;/title&gt;&lt;secondary-title&gt;Polar Record&lt;/secondary-title&gt;&lt;/titles&gt;&lt;periodical&gt;&lt;full-title&gt;Polar Record&lt;/full-title&gt;&lt;/periodical&gt;&lt;pages&gt;459-478&lt;/pages&gt;&lt;volume&gt;53&lt;/volume&gt;&lt;number&gt;5&lt;/number&gt;&lt;edition&gt;09/11&lt;/edition&gt;&lt;dates&gt;&lt;year&gt;2017&lt;/year&gt;&lt;/dates&gt;&lt;publisher&gt;Cambridge University Press&lt;/publisher&gt;&lt;isbn&gt;0032-2474&lt;/isbn&gt;&lt;urls&gt;&lt;related-urls&gt;&lt;url&gt;https://www.cambridge.org/core/article/is-it-all-going-south-four-future-scenarios-for-antarctica/1CB827314BF3C2C815E2809DF7B02EE7&lt;/url&gt;&lt;/related-urls&gt;&lt;/urls&gt;&lt;electronic-resource-num&gt;10.1017/S0032247417000390&lt;/electronic-resource-num&gt;&lt;remote-database-name&gt;Cambridge Core&lt;/remote-database-name&gt;&lt;remote-database-provider&gt;Cambridge University Press&lt;/remote-database-provider&gt;&lt;/record&gt;&lt;/Cite&gt;&lt;/EndNote&gt;</w:instrText>
      </w:r>
      <w:r w:rsidR="00E910C0">
        <w:fldChar w:fldCharType="separate"/>
      </w:r>
      <w:r w:rsidR="00E910C0">
        <w:t>(Liggett, Frame, Gilbert, &amp; Morgan, 2017)</w:t>
      </w:r>
      <w:r w:rsidR="00E910C0">
        <w:fldChar w:fldCharType="end"/>
      </w:r>
      <w:r w:rsidR="004370FC">
        <w:t xml:space="preserve">.  This review seeks </w:t>
      </w:r>
      <w:r w:rsidRPr="00015995">
        <w:t xml:space="preserve">to </w:t>
      </w:r>
      <w:r w:rsidR="00BD11F4" w:rsidRPr="00015995">
        <w:t xml:space="preserve">summarise </w:t>
      </w:r>
      <w:r w:rsidR="00321FCF" w:rsidRPr="00015995">
        <w:t>some high</w:t>
      </w:r>
      <w:r w:rsidR="00FE0DEA">
        <w:t>-</w:t>
      </w:r>
      <w:r w:rsidR="00321FCF" w:rsidRPr="00015995">
        <w:t xml:space="preserve">level </w:t>
      </w:r>
      <w:r w:rsidRPr="00015995">
        <w:t xml:space="preserve">future trends from the scientific literature across multiple domains </w:t>
      </w:r>
      <w:r w:rsidR="0026117A" w:rsidRPr="00015995">
        <w:t xml:space="preserve">as part of a recognised global architecture </w:t>
      </w:r>
      <w:r w:rsidR="004370FC">
        <w:t xml:space="preserve">and </w:t>
      </w:r>
      <w:r w:rsidRPr="00015995">
        <w:t>then</w:t>
      </w:r>
      <w:r w:rsidR="004370FC">
        <w:t xml:space="preserve"> to</w:t>
      </w:r>
      <w:r w:rsidRPr="00015995">
        <w:t xml:space="preserve"> examine what these, to</w:t>
      </w:r>
      <w:r w:rsidR="00D74447" w:rsidRPr="00015995">
        <w:t>gether, present as a n</w:t>
      </w:r>
      <w:r w:rsidR="004370FC">
        <w:t>arrative about this proposed</w:t>
      </w:r>
      <w:r w:rsidR="0062133A" w:rsidRPr="00015995">
        <w:t xml:space="preserve"> </w:t>
      </w:r>
      <w:r w:rsidR="00D74447" w:rsidRPr="00015995">
        <w:t>Fifth Age</w:t>
      </w:r>
      <w:r w:rsidR="0062133A" w:rsidRPr="00015995">
        <w:t>. Finally the paper identifies</w:t>
      </w:r>
      <w:r w:rsidRPr="00015995">
        <w:t xml:space="preserve"> what is needed to exa</w:t>
      </w:r>
      <w:r w:rsidR="004370FC">
        <w:t>mine these claims further.</w:t>
      </w:r>
    </w:p>
    <w:p w:rsidR="0012140F" w:rsidRPr="00015995" w:rsidRDefault="000474F3" w:rsidP="0012140F">
      <w:pPr>
        <w:pStyle w:val="Heading1"/>
      </w:pPr>
      <w:r w:rsidRPr="00015995">
        <w:t>2</w:t>
      </w:r>
      <w:r w:rsidRPr="00015995">
        <w:tab/>
      </w:r>
      <w:r w:rsidR="003C78BC" w:rsidRPr="00015995">
        <w:t xml:space="preserve">Age </w:t>
      </w:r>
      <w:r w:rsidR="0012140F" w:rsidRPr="00015995">
        <w:t>Classification</w:t>
      </w:r>
      <w:r w:rsidR="003C78BC" w:rsidRPr="00015995">
        <w:t>:</w:t>
      </w:r>
      <w:r w:rsidR="00A7543D" w:rsidRPr="00015995">
        <w:t xml:space="preserve"> provisional</w:t>
      </w:r>
      <w:r w:rsidR="003C78BC" w:rsidRPr="00015995">
        <w:t xml:space="preserve"> </w:t>
      </w:r>
      <w:r w:rsidR="00A7543D" w:rsidRPr="00015995">
        <w:t xml:space="preserve">Antarctic </w:t>
      </w:r>
      <w:r w:rsidR="0012140F" w:rsidRPr="00015995">
        <w:t>categories</w:t>
      </w:r>
      <w:r w:rsidR="009D21C6" w:rsidRPr="00015995">
        <w:t xml:space="preserve"> and elements</w:t>
      </w:r>
      <w:r w:rsidR="00A7543D" w:rsidRPr="00015995">
        <w:t xml:space="preserve"> </w:t>
      </w:r>
    </w:p>
    <w:p w:rsidR="00A25774" w:rsidRPr="00015995" w:rsidRDefault="003C78BC" w:rsidP="00A25774">
      <w:pPr>
        <w:jc w:val="both"/>
      </w:pPr>
      <w:r w:rsidRPr="00015995">
        <w:t xml:space="preserve">To provide </w:t>
      </w:r>
      <w:r w:rsidR="00A25774" w:rsidRPr="00015995">
        <w:t xml:space="preserve">structure to an enormously broad set of topics, the review draws on recent work on climatic change scenarios to </w:t>
      </w:r>
      <w:r w:rsidR="004327DA" w:rsidRPr="00015995">
        <w:t>source</w:t>
      </w:r>
      <w:r w:rsidR="00A25774" w:rsidRPr="00015995">
        <w:t xml:space="preserve"> an overall framework in which </w:t>
      </w:r>
      <w:r w:rsidR="00D85227" w:rsidRPr="00015995">
        <w:t xml:space="preserve">all </w:t>
      </w:r>
      <w:r w:rsidR="00A25774" w:rsidRPr="00015995">
        <w:t xml:space="preserve">global topics can be situated </w:t>
      </w:r>
      <w:r w:rsidR="007061AA">
        <w:t>(</w:t>
      </w:r>
      <w:r w:rsidR="00A25774" w:rsidRPr="00015995">
        <w:fldChar w:fldCharType="begin"/>
      </w:r>
      <w:r w:rsidR="007061AA">
        <w:instrText xml:space="preserve"> ADDIN EN.CITE &lt;EndNote&gt;&lt;Cite AuthorYear="1"&gt;&lt;Author&gt;Ebi&lt;/Author&gt;&lt;Year&gt;2014&lt;/Year&gt;&lt;RecNum&gt;228&lt;/RecNum&gt;&lt;DisplayText&gt;Ebi, Kram, van Vuuren, O&amp;apos;Neill, and Kriegler (2014)&lt;/DisplayText&gt;&lt;record&gt;&lt;rec-number&gt;228&lt;/rec-number&gt;&lt;foreign-keys&gt;&lt;key app="EN" db-id="9rpxrs5v9sdestex5scpwr0dsesd9r0fwzsa" timestamp="1512863599"&gt;228&lt;/key&gt;&lt;/foreign-keys&gt;&lt;ref-type name="Journal Article"&gt;17&lt;/ref-type&gt;&lt;contributors&gt;&lt;authors&gt;&lt;author&gt;Ebi, Kristie L.&lt;/author&gt;&lt;author&gt;Kram, Tom&lt;/author&gt;&lt;author&gt;van Vuuren, Detlef P.&lt;/author&gt;&lt;author&gt;O&amp;apos;Neill, Brian C.&lt;/author&gt;&lt;author&gt;Kriegler, Elmar&lt;/author&gt;&lt;/authors&gt;&lt;/contributors&gt;&lt;titles&gt;&lt;title&gt;A New Toolkit for Developing Scenarios for Climate Change Research and Policy Analysis&lt;/title&gt;&lt;secondary-title&gt;Environment: Science and Policy for Sustainable Development&lt;/secondary-title&gt;&lt;/titles&gt;&lt;periodical&gt;&lt;full-title&gt;Environment: Science and Policy for Sustainable Development&lt;/full-title&gt;&lt;/periodical&gt;&lt;pages&gt;6-16&lt;/pages&gt;&lt;volume&gt;56&lt;/volume&gt;&lt;number&gt;2&lt;/number&gt;&lt;dates&gt;&lt;year&gt;2014&lt;/year&gt;&lt;pub-dates&gt;&lt;date&gt;2014&lt;/date&gt;&lt;/pub-dates&gt;&lt;/dates&gt;&lt;isbn&gt;0013-9157&lt;/isbn&gt;&lt;urls&gt;&lt;related-urls&gt;&lt;url&gt;http://dx.doi.org/10.1080/00139157.2014.881692&lt;/url&gt;&lt;url&gt;http://www.tandfonline.com/doi/abs/10.1080/00139157.2014.881692&lt;/url&gt;&lt;/related-urls&gt;&lt;/urls&gt;&lt;electronic-resource-num&gt;10.1080/00139157.2014.881692&lt;/electronic-resource-num&gt;&lt;remote-database-provider&gt;Taylor and Francis+NEJM&lt;/remote-database-provider&gt;&lt;access-date&gt;2014/05/20/03:54:13&lt;/access-date&gt;&lt;/record&gt;&lt;/Cite&gt;&lt;/EndNote&gt;</w:instrText>
      </w:r>
      <w:r w:rsidR="00A25774" w:rsidRPr="00015995">
        <w:fldChar w:fldCharType="separate"/>
      </w:r>
      <w:r w:rsidR="007061AA">
        <w:t>Ebi, Kram, van Vuuren, O'Neill, and Kriegler (2014)</w:t>
      </w:r>
      <w:r w:rsidR="00A25774" w:rsidRPr="00015995">
        <w:fldChar w:fldCharType="end"/>
      </w:r>
      <w:r w:rsidR="00A25774" w:rsidRPr="00015995">
        <w:t xml:space="preserve">; </w:t>
      </w:r>
      <w:r w:rsidR="00A25774" w:rsidRPr="00015995">
        <w:fldChar w:fldCharType="begin"/>
      </w:r>
      <w:r w:rsidR="007061AA">
        <w:instrText xml:space="preserve"> ADDIN EN.CITE &lt;EndNote&gt;&lt;Cite AuthorYear="1"&gt;&lt;Author&gt;Vuuren&lt;/Author&gt;&lt;Year&gt;2014&lt;/Year&gt;&lt;RecNum&gt;19&lt;/RecNum&gt;&lt;DisplayText&gt;Vuuren et al. (2014)&lt;/DisplayText&gt;&lt;record&gt;&lt;rec-number&gt;19&lt;/rec-number&gt;&lt;foreign-keys&gt;&lt;key app="EN" db-id="9rpxrs5v9sdestex5scpwr0dsesd9r0fwzsa" timestamp="1511165096"&gt;19&lt;/key&gt;&lt;/foreign-keys&gt;&lt;ref-type name="Journal Article"&gt;17&lt;/ref-type&gt;&lt;contributors&gt;&lt;authors&gt;&lt;author&gt;Vuuren, Detlef P. van&lt;/author&gt;&lt;author&gt;Kriegler, Elmar&lt;/author&gt;&lt;author&gt;O’Neill, Brian C.&lt;/author&gt;&lt;author&gt;Ebi, Kristie L.&lt;/author&gt;&lt;author&gt;Riahi, Keywan&lt;/author&gt;&lt;author&gt;Carter, Timothy R.&lt;/author&gt;&lt;author&gt;Edmonds, Jae&lt;/author&gt;&lt;author&gt;Hallegatte, Stephane&lt;/author&gt;&lt;author&gt;Kram, Tom&lt;/author&gt;&lt;author&gt;Mathur, Ritu&lt;/author&gt;&lt;author&gt;Winkler, Harald&lt;/author&gt;&lt;/authors&gt;&lt;/contributors&gt;&lt;titles&gt;&lt;title&gt;A new scenario framework for Climate Change Research: scenario matrix architecture&lt;/title&gt;&lt;secondary-title&gt;Climatic Change&lt;/secondary-title&gt;&lt;alt-title&gt;Climatic Change&lt;/alt-title&gt;&lt;short-title&gt;A new scenario framework for Climate Change Research&lt;/short-title&gt;&lt;/titles&gt;&lt;periodical&gt;&lt;full-title&gt;Climatic Change&lt;/full-title&gt;&lt;/periodical&gt;&lt;alt-periodical&gt;&lt;full-title&gt;Climatic Change&lt;/full-title&gt;&lt;/alt-periodical&gt;&lt;pages&gt;373-386&lt;/pages&gt;&lt;volume&gt;122&lt;/volume&gt;&lt;number&gt;3&lt;/number&gt;&lt;dates&gt;&lt;year&gt;2014&lt;/year&gt;&lt;pub-dates&gt;&lt;date&gt;2014/02/01/&lt;/date&gt;&lt;/pub-dates&gt;&lt;/dates&gt;&lt;isbn&gt;0165-0009, 1573-1480&lt;/isbn&gt;&lt;urls&gt;&lt;related-urls&gt;&lt;url&gt;https://link.springer.com/article/10.1007/s10584-013-0906-1&lt;/url&gt;&lt;url&gt;https://link.springer.com/article/10.1007%2Fs10584-013-0906-1&lt;/url&gt;&lt;/related-urls&gt;&lt;/urls&gt;&lt;electronic-resource-num&gt;10.1007/s10584-013-0906-1&lt;/electronic-resource-num&gt;&lt;remote-database-provider&gt;link.springer.com&lt;/remote-database-provider&gt;&lt;language&gt;en&lt;/language&gt;&lt;access-date&gt;2017/06/30/22:21:18&lt;/access-date&gt;&lt;/record&gt;&lt;/Cite&gt;&lt;/EndNote&gt;</w:instrText>
      </w:r>
      <w:r w:rsidR="00A25774" w:rsidRPr="00015995">
        <w:fldChar w:fldCharType="separate"/>
      </w:r>
      <w:r w:rsidR="007061AA">
        <w:t>Vuuren et al. (2014)</w:t>
      </w:r>
      <w:r w:rsidR="00A25774" w:rsidRPr="00015995">
        <w:fldChar w:fldCharType="end"/>
      </w:r>
      <w:r w:rsidR="007061AA">
        <w:t>)</w:t>
      </w:r>
      <w:r w:rsidR="00002A2A" w:rsidRPr="00015995">
        <w:t>.  This makes use of</w:t>
      </w:r>
      <w:r w:rsidR="00A25774" w:rsidRPr="00015995">
        <w:t xml:space="preserve"> </w:t>
      </w:r>
      <w:r w:rsidR="00FE0DEA">
        <w:t xml:space="preserve">nine </w:t>
      </w:r>
      <w:r w:rsidR="00A25774" w:rsidRPr="00015995">
        <w:t xml:space="preserve">categories and 24 elements derived to develop meaningful </w:t>
      </w:r>
      <w:r w:rsidRPr="00015995">
        <w:t xml:space="preserve">global and regional </w:t>
      </w:r>
      <w:r w:rsidR="00A25774" w:rsidRPr="00015995">
        <w:t xml:space="preserve">climate </w:t>
      </w:r>
      <w:r w:rsidR="004370FC">
        <w:t xml:space="preserve">change scenarios under a </w:t>
      </w:r>
      <w:r w:rsidR="00D85227" w:rsidRPr="00015995">
        <w:t>structure</w:t>
      </w:r>
      <w:r w:rsidR="004370FC">
        <w:t xml:space="preserve"> </w:t>
      </w:r>
      <w:r w:rsidR="004370FC" w:rsidRPr="00015995">
        <w:t>as shown in Table 1</w:t>
      </w:r>
      <w:r w:rsidR="00D85227" w:rsidRPr="00015995">
        <w:t xml:space="preserve"> </w:t>
      </w:r>
      <w:r w:rsidR="001108CA" w:rsidRPr="00015995">
        <w:fldChar w:fldCharType="begin"/>
      </w:r>
      <w:r w:rsidR="00354451" w:rsidRPr="00015995">
        <w:instrText xml:space="preserve"> ADDIN EN.CITE &lt;EndNote&gt;&lt;Cite&gt;&lt;Author&gt;O’Neill&lt;/Author&gt;&lt;Year&gt;2017&lt;/Year&gt;&lt;RecNum&gt;14&lt;/RecNum&gt;&lt;DisplayText&gt;(O’Neill et al., 2017)&lt;/DisplayText&gt;&lt;record&gt;&lt;rec-number&gt;14&lt;/rec-number&gt;&lt;foreign-keys&gt;&lt;key app="EN" db-id="9rpxrs5v9sdestex5scpwr0dsesd9r0fwzsa" timestamp="1511165096"&gt;14&lt;/key&gt;&lt;/foreign-keys&gt;&lt;ref-type name="Journal Article"&gt;17&lt;/ref-type&gt;&lt;contributors&gt;&lt;authors&gt;&lt;author&gt;O’Neill, Brian C.&lt;/author&gt;&lt;author&gt;Kriegler, Elmar&lt;/author&gt;&lt;author&gt;Ebi, Kristie L.&lt;/author&gt;&lt;author&gt;Kemp-Benedict, Eric&lt;/author&gt;&lt;author&gt;Riahi, Keywan&lt;/author&gt;&lt;author&gt;Rothman, Dale S.&lt;/author&gt;&lt;author&gt;van Ruijven, Bas J.&lt;/author&gt;&lt;author&gt;van Vuuren, Detlef P.&lt;/author&gt;&lt;author&gt;Birkmann, Joern&lt;/author&gt;&lt;author&gt;Kok, Kasper&lt;/author&gt;&lt;author&gt;Levy, Marc&lt;/author&gt;&lt;author&gt;Solecki, William&lt;/author&gt;&lt;/authors&gt;&lt;/contributors&gt;&lt;titles&gt;&lt;title&gt;The roads ahead: Narratives for shared socioeconomic pathways describing world futures in the 21st century&lt;/title&gt;&lt;secondary-title&gt;Global Environmental Change&lt;/secondary-title&gt;&lt;alt-title&gt;Glob Environ Change&lt;/alt-title&gt;&lt;short-title&gt;The roads ahead&lt;/short-title&gt;&lt;/titles&gt;&lt;periodical&gt;&lt;full-title&gt;Global Environmental Change&lt;/full-title&gt;&lt;abbr-1&gt;Glob Environ Change&lt;/abbr-1&gt;&lt;/periodical&gt;&lt;alt-periodical&gt;&lt;full-title&gt;Global Environmental Change&lt;/full-title&gt;&lt;abbr-1&gt;Glob Environ Change&lt;/abbr-1&gt;&lt;/alt-periodical&gt;&lt;pages&gt;169-180&lt;/pages&gt;&lt;volume&gt;42&lt;/volume&gt;&lt;keywords&gt;&lt;keyword&gt;Adaptation&lt;/keyword&gt;&lt;keyword&gt;Climate Change&lt;/keyword&gt;&lt;keyword&gt;Mitigation&lt;/keyword&gt;&lt;keyword&gt;Narratives&lt;/keyword&gt;&lt;keyword&gt;Scenarios&lt;/keyword&gt;&lt;keyword&gt;Shared socioeconomic pathways&lt;/keyword&gt;&lt;/keywords&gt;&lt;dates&gt;&lt;year&gt;2017&lt;/year&gt;&lt;pub-dates&gt;&lt;date&gt;2017&lt;/date&gt;&lt;/pub-dates&gt;&lt;/dates&gt;&lt;isbn&gt;0959-3780&lt;/isbn&gt;&lt;urls&gt;&lt;related-urls&gt;&lt;url&gt;http://www.sciencedirect.com/science/article/pii/S0959378015000060&lt;/url&gt;&lt;/related-urls&gt;&lt;/urls&gt;&lt;electronic-resource-num&gt;10.1016/j.gloenvcha.2015.01.004&lt;/electronic-resource-num&gt;&lt;remote-database-provider&gt;ScienceDirect&lt;/remote-database-provider&gt;&lt;access-date&gt;2016/12/15/20:39:34&lt;/access-date&gt;&lt;/record&gt;&lt;/Cite&gt;&lt;/EndNote&gt;</w:instrText>
      </w:r>
      <w:r w:rsidR="001108CA" w:rsidRPr="00015995">
        <w:fldChar w:fldCharType="separate"/>
      </w:r>
      <w:r w:rsidR="001108CA" w:rsidRPr="00015995">
        <w:t>(O’Neill et al., 2017)</w:t>
      </w:r>
      <w:r w:rsidR="001108CA" w:rsidRPr="00015995">
        <w:fldChar w:fldCharType="end"/>
      </w:r>
      <w:r w:rsidR="00A25774" w:rsidRPr="00015995">
        <w:t>. As these were developed for application to global, regional and national scenarios including parts of the world</w:t>
      </w:r>
      <w:r w:rsidR="00D85227" w:rsidRPr="00015995">
        <w:t xml:space="preserve"> with high population densities with significant developmental issues </w:t>
      </w:r>
      <w:r w:rsidR="00A25774" w:rsidRPr="00015995">
        <w:t xml:space="preserve">and high levels of resource exploitation, they are much broader than </w:t>
      </w:r>
      <w:r w:rsidR="003E59C9" w:rsidRPr="00015995">
        <w:t>th</w:t>
      </w:r>
      <w:r w:rsidR="003E59C9">
        <w:t>ose</w:t>
      </w:r>
      <w:r w:rsidR="003E59C9" w:rsidRPr="00015995">
        <w:t xml:space="preserve"> </w:t>
      </w:r>
      <w:r w:rsidR="00A25774" w:rsidRPr="00015995">
        <w:t xml:space="preserve">needed for the Antarctic. </w:t>
      </w:r>
      <w:r w:rsidR="00002A2A" w:rsidRPr="00015995">
        <w:t xml:space="preserve"> However, </w:t>
      </w:r>
      <w:r w:rsidR="00D85227" w:rsidRPr="00015995">
        <w:t xml:space="preserve">as </w:t>
      </w:r>
      <w:r w:rsidR="00A25774" w:rsidRPr="00015995">
        <w:t xml:space="preserve">they are increasingly used as a means of defining global, regional and national </w:t>
      </w:r>
      <w:r w:rsidR="00A25774" w:rsidRPr="004370FC">
        <w:rPr>
          <w:color w:val="000000" w:themeColor="text1"/>
        </w:rPr>
        <w:t>scenarios for climatic change by the I</w:t>
      </w:r>
      <w:r w:rsidR="00A25774" w:rsidRPr="004370FC">
        <w:rPr>
          <w:rFonts w:eastAsia="Times New Roman" w:cs="Arial"/>
          <w:bCs/>
          <w:color w:val="000000" w:themeColor="text1"/>
        </w:rPr>
        <w:t xml:space="preserve">ntergovernmental Panel on Climate Change (IPCC) </w:t>
      </w:r>
      <w:r w:rsidR="00D85227" w:rsidRPr="004370FC">
        <w:rPr>
          <w:color w:val="000000" w:themeColor="text1"/>
        </w:rPr>
        <w:t>and researcher</w:t>
      </w:r>
      <w:r w:rsidR="00D85227" w:rsidRPr="00015995">
        <w:t>s</w:t>
      </w:r>
      <w:r w:rsidR="003E59C9">
        <w:t>,</w:t>
      </w:r>
      <w:r w:rsidR="00D85227" w:rsidRPr="00015995">
        <w:t xml:space="preserve"> they hav</w:t>
      </w:r>
      <w:r w:rsidR="00002A2A" w:rsidRPr="00015995">
        <w:t>e a global currency that make</w:t>
      </w:r>
      <w:r w:rsidR="00D85227" w:rsidRPr="00015995">
        <w:t>s th</w:t>
      </w:r>
      <w:r w:rsidR="00002A2A" w:rsidRPr="00015995">
        <w:t>eir adaptation to the Antarctic an attractive option.</w:t>
      </w:r>
    </w:p>
    <w:p w:rsidR="00321FCF" w:rsidRPr="00015995" w:rsidRDefault="00A25774" w:rsidP="00321FCF">
      <w:pPr>
        <w:jc w:val="both"/>
      </w:pPr>
      <w:r w:rsidRPr="00015995">
        <w:t xml:space="preserve">The categories and elements </w:t>
      </w:r>
      <w:r w:rsidR="00E910C0">
        <w:t xml:space="preserve">in Table 1 </w:t>
      </w:r>
      <w:r w:rsidRPr="00015995">
        <w:t>are very comprehensive and include elements heavily focussed on social and economic aspects of human society.  It is argued that Antarctica’s unique environment and status under the Antarctic Treaty System (ATS) requires a modified set of elements under the same categories.</w:t>
      </w:r>
      <w:r w:rsidR="001108CA" w:rsidRPr="00015995">
        <w:t xml:space="preserve"> An initial set of elements are shown in Table 2 based on </w:t>
      </w:r>
      <w:r w:rsidR="00321FCF" w:rsidRPr="00015995">
        <w:t xml:space="preserve">a brief examination of </w:t>
      </w:r>
      <w:r w:rsidR="000C52F9">
        <w:t>current research</w:t>
      </w:r>
      <w:r w:rsidR="003E59C9">
        <w:t>.</w:t>
      </w:r>
      <w:r w:rsidR="000C52F9">
        <w:t xml:space="preserve"> </w:t>
      </w:r>
      <w:r w:rsidR="003E59C9">
        <w:t>T</w:t>
      </w:r>
      <w:r w:rsidR="000C52F9">
        <w:t>hese will change</w:t>
      </w:r>
      <w:r w:rsidR="003C78BC" w:rsidRPr="00015995">
        <w:t xml:space="preserve"> </w:t>
      </w:r>
      <w:r w:rsidR="00321FCF" w:rsidRPr="00015995">
        <w:t>as new material becomes available.  At</w:t>
      </w:r>
      <w:r w:rsidR="000C52F9">
        <w:t xml:space="preserve"> this stage</w:t>
      </w:r>
      <w:r w:rsidR="003E59C9">
        <w:t>,</w:t>
      </w:r>
      <w:r w:rsidR="000C52F9">
        <w:t xml:space="preserve"> they are </w:t>
      </w:r>
      <w:r w:rsidR="00321FCF" w:rsidRPr="00015995">
        <w:t>indicative rather th</w:t>
      </w:r>
      <w:r w:rsidR="003C78BC" w:rsidRPr="00015995">
        <w:t>an exhaustive. It is also</w:t>
      </w:r>
      <w:r w:rsidR="00321FCF" w:rsidRPr="00015995">
        <w:t xml:space="preserve"> noted that the number of references cited represent a very small fraction of the total global research output on the Antarctic and that, inevitably, </w:t>
      </w:r>
      <w:r w:rsidR="009E4BC1">
        <w:t xml:space="preserve">some </w:t>
      </w:r>
      <w:r w:rsidR="00321FCF" w:rsidRPr="00015995">
        <w:t xml:space="preserve">key papers </w:t>
      </w:r>
      <w:r w:rsidR="009E4BC1">
        <w:t xml:space="preserve">may </w:t>
      </w:r>
      <w:r w:rsidR="00321FCF" w:rsidRPr="00015995">
        <w:t xml:space="preserve">have been neglected or omitted. </w:t>
      </w:r>
    </w:p>
    <w:p w:rsidR="0012140F" w:rsidRPr="00015995" w:rsidRDefault="000474F3" w:rsidP="0012140F">
      <w:pPr>
        <w:pStyle w:val="Heading1"/>
      </w:pPr>
      <w:r w:rsidRPr="00015995">
        <w:t>3</w:t>
      </w:r>
      <w:r w:rsidRPr="00015995">
        <w:tab/>
      </w:r>
      <w:r w:rsidR="003C78BC" w:rsidRPr="00015995">
        <w:t>Assessing</w:t>
      </w:r>
      <w:r w:rsidR="00A7543D" w:rsidRPr="00015995">
        <w:t xml:space="preserve"> some</w:t>
      </w:r>
      <w:r w:rsidR="003C78BC" w:rsidRPr="00015995">
        <w:t xml:space="preserve"> recent literature </w:t>
      </w:r>
    </w:p>
    <w:p w:rsidR="0012140F" w:rsidRPr="00015995" w:rsidRDefault="00321FCF" w:rsidP="00004653">
      <w:pPr>
        <w:jc w:val="both"/>
        <w:rPr>
          <w:rFonts w:cs="Times New Roman"/>
          <w:color w:val="000000" w:themeColor="text1"/>
        </w:rPr>
      </w:pPr>
      <w:r w:rsidRPr="00015995">
        <w:rPr>
          <w:rFonts w:cs="Times New Roman"/>
          <w:color w:val="000000" w:themeColor="text1"/>
        </w:rPr>
        <w:t>Even with only a handful of papers identified</w:t>
      </w:r>
      <w:r w:rsidR="00C11109">
        <w:rPr>
          <w:rFonts w:cs="Times New Roman"/>
          <w:color w:val="000000" w:themeColor="text1"/>
        </w:rPr>
        <w:t xml:space="preserve"> in each category and</w:t>
      </w:r>
      <w:r w:rsidRPr="00015995">
        <w:rPr>
          <w:rFonts w:cs="Times New Roman"/>
          <w:color w:val="000000" w:themeColor="text1"/>
        </w:rPr>
        <w:t xml:space="preserve"> element</w:t>
      </w:r>
      <w:r w:rsidR="00917B51" w:rsidRPr="00015995">
        <w:rPr>
          <w:rFonts w:cs="Times New Roman"/>
          <w:color w:val="000000" w:themeColor="text1"/>
        </w:rPr>
        <w:t>, detailed analysis is outside the scope of the current review. H</w:t>
      </w:r>
      <w:r w:rsidR="00C11109">
        <w:rPr>
          <w:rFonts w:cs="Times New Roman"/>
          <w:color w:val="000000" w:themeColor="text1"/>
        </w:rPr>
        <w:t>owever h</w:t>
      </w:r>
      <w:r w:rsidR="00480CD1" w:rsidRPr="00015995">
        <w:rPr>
          <w:rFonts w:cs="Times New Roman"/>
          <w:color w:val="000000" w:themeColor="text1"/>
        </w:rPr>
        <w:t>igh-level</w:t>
      </w:r>
      <w:r w:rsidR="00917B51" w:rsidRPr="00015995">
        <w:rPr>
          <w:rFonts w:cs="Times New Roman"/>
          <w:color w:val="000000" w:themeColor="text1"/>
        </w:rPr>
        <w:t xml:space="preserve"> trends have been identified </w:t>
      </w:r>
      <w:r w:rsidR="00EE35C5" w:rsidRPr="00015995">
        <w:rPr>
          <w:rFonts w:cs="Times New Roman"/>
          <w:color w:val="000000" w:themeColor="text1"/>
        </w:rPr>
        <w:t>and</w:t>
      </w:r>
      <w:r w:rsidR="007317A3" w:rsidRPr="00015995">
        <w:rPr>
          <w:rFonts w:cs="Times New Roman"/>
          <w:color w:val="000000" w:themeColor="text1"/>
        </w:rPr>
        <w:t xml:space="preserve"> a</w:t>
      </w:r>
      <w:r w:rsidR="00381383" w:rsidRPr="00015995">
        <w:rPr>
          <w:rFonts w:cs="Times New Roman"/>
          <w:color w:val="000000" w:themeColor="text1"/>
        </w:rPr>
        <w:t>re summarized below</w:t>
      </w:r>
      <w:r w:rsidR="00C11109">
        <w:rPr>
          <w:rFonts w:cs="Times New Roman"/>
          <w:color w:val="000000" w:themeColor="text1"/>
        </w:rPr>
        <w:t xml:space="preserve"> by category </w:t>
      </w:r>
      <w:r w:rsidR="009E4BC1">
        <w:rPr>
          <w:rFonts w:cs="Times New Roman"/>
          <w:color w:val="000000" w:themeColor="text1"/>
        </w:rPr>
        <w:t xml:space="preserve">in the order given in the original framework </w:t>
      </w:r>
      <w:r w:rsidR="00C11109">
        <w:rPr>
          <w:rFonts w:cs="Times New Roman"/>
          <w:color w:val="000000" w:themeColor="text1"/>
        </w:rPr>
        <w:t>with</w:t>
      </w:r>
      <w:r w:rsidR="00381383" w:rsidRPr="00015995">
        <w:rPr>
          <w:rFonts w:cs="Times New Roman"/>
          <w:color w:val="000000" w:themeColor="text1"/>
        </w:rPr>
        <w:t xml:space="preserve"> a br</w:t>
      </w:r>
      <w:r w:rsidR="00EE35C5" w:rsidRPr="00015995">
        <w:rPr>
          <w:rFonts w:cs="Times New Roman"/>
          <w:color w:val="000000" w:themeColor="text1"/>
        </w:rPr>
        <w:t xml:space="preserve">ief comment on a </w:t>
      </w:r>
      <w:r w:rsidR="00C11109">
        <w:rPr>
          <w:rFonts w:cs="Times New Roman"/>
          <w:color w:val="000000" w:themeColor="text1"/>
        </w:rPr>
        <w:t xml:space="preserve">possible </w:t>
      </w:r>
      <w:r w:rsidR="009E4BC1">
        <w:rPr>
          <w:rFonts w:cs="Times New Roman"/>
          <w:color w:val="000000" w:themeColor="text1"/>
        </w:rPr>
        <w:t>shift from the</w:t>
      </w:r>
      <w:r w:rsidR="00EE35C5" w:rsidRPr="00015995">
        <w:rPr>
          <w:rFonts w:cs="Times New Roman"/>
          <w:color w:val="000000" w:themeColor="text1"/>
        </w:rPr>
        <w:t xml:space="preserve"> </w:t>
      </w:r>
      <w:r w:rsidR="00381383" w:rsidRPr="00015995">
        <w:rPr>
          <w:rFonts w:cs="Times New Roman"/>
          <w:color w:val="000000" w:themeColor="text1"/>
        </w:rPr>
        <w:t>Scientific Age.</w:t>
      </w:r>
      <w:r w:rsidR="00C11109">
        <w:rPr>
          <w:rFonts w:cs="Times New Roman"/>
          <w:color w:val="000000" w:themeColor="text1"/>
        </w:rPr>
        <w:t xml:space="preserve"> </w:t>
      </w:r>
      <w:r w:rsidR="00E910C0">
        <w:rPr>
          <w:rFonts w:cs="Times New Roman"/>
          <w:color w:val="000000" w:themeColor="text1"/>
        </w:rPr>
        <w:t xml:space="preserve">For the purposes of this review a shift to a Fifth Age would be marked by the incluson of factors relating to the much more complex institutional </w:t>
      </w:r>
      <w:r w:rsidR="00CC41AB">
        <w:rPr>
          <w:rFonts w:cs="Times New Roman"/>
          <w:color w:val="000000" w:themeColor="text1"/>
        </w:rPr>
        <w:t>environment in which the research is situated and the extent to which it is accomodated into research objectives.</w:t>
      </w:r>
    </w:p>
    <w:p w:rsidR="0012140F" w:rsidRPr="00015995" w:rsidRDefault="0012140F" w:rsidP="00480CD1">
      <w:pPr>
        <w:pStyle w:val="Heading2"/>
      </w:pPr>
      <w:r w:rsidRPr="00015995">
        <w:t>Demographics</w:t>
      </w:r>
    </w:p>
    <w:p w:rsidR="0012140F" w:rsidRPr="00015995" w:rsidRDefault="00A850FC" w:rsidP="000474F3">
      <w:pPr>
        <w:jc w:val="both"/>
        <w:rPr>
          <w:rFonts w:cs="Times New Roman"/>
          <w:color w:val="000000" w:themeColor="text1"/>
        </w:rPr>
      </w:pPr>
      <w:r w:rsidRPr="00015995">
        <w:rPr>
          <w:rFonts w:cs="Times New Roman"/>
          <w:color w:val="000000" w:themeColor="text1"/>
        </w:rPr>
        <w:t>T</w:t>
      </w:r>
      <w:r w:rsidR="0012140F" w:rsidRPr="00015995">
        <w:rPr>
          <w:rFonts w:cs="Times New Roman"/>
          <w:color w:val="000000" w:themeColor="text1"/>
        </w:rPr>
        <w:t>he growing population of science-related staff living in Antarctica</w:t>
      </w:r>
      <w:r w:rsidRPr="00015995">
        <w:rPr>
          <w:rFonts w:cs="Times New Roman"/>
          <w:color w:val="000000" w:themeColor="text1"/>
        </w:rPr>
        <w:t xml:space="preserve"> </w:t>
      </w:r>
      <w:r w:rsidR="0012140F" w:rsidRPr="00015995">
        <w:rPr>
          <w:rFonts w:cs="Times New Roman"/>
          <w:color w:val="000000" w:themeColor="text1"/>
        </w:rPr>
        <w:t>is assessed through COMNAP’s published data</w:t>
      </w:r>
      <w:r w:rsidR="004336D6" w:rsidRPr="00015995">
        <w:rPr>
          <w:rStyle w:val="FootnoteReference"/>
          <w:rFonts w:cs="Times New Roman"/>
          <w:color w:val="000000" w:themeColor="text1"/>
        </w:rPr>
        <w:footnoteReference w:id="2"/>
      </w:r>
      <w:r w:rsidR="0012140F" w:rsidRPr="00015995">
        <w:rPr>
          <w:rFonts w:cs="Times New Roman"/>
          <w:color w:val="000000" w:themeColor="text1"/>
        </w:rPr>
        <w:t xml:space="preserve"> on the number of beds available in summer at all </w:t>
      </w:r>
      <w:r w:rsidR="00917B51" w:rsidRPr="00015995">
        <w:rPr>
          <w:rFonts w:cs="Times New Roman"/>
          <w:color w:val="000000" w:themeColor="text1"/>
        </w:rPr>
        <w:t xml:space="preserve">permanent </w:t>
      </w:r>
      <w:r w:rsidR="0012140F" w:rsidRPr="00015995">
        <w:rPr>
          <w:rFonts w:cs="Times New Roman"/>
          <w:color w:val="000000" w:themeColor="text1"/>
        </w:rPr>
        <w:t>stations from the date a</w:t>
      </w:r>
      <w:r w:rsidRPr="00015995">
        <w:rPr>
          <w:rFonts w:cs="Times New Roman"/>
          <w:color w:val="000000" w:themeColor="text1"/>
        </w:rPr>
        <w:t>t which each station was opened (</w:t>
      </w:r>
      <w:r w:rsidR="0012140F" w:rsidRPr="00015995">
        <w:rPr>
          <w:rFonts w:cs="Times New Roman"/>
          <w:color w:val="000000" w:themeColor="text1"/>
        </w:rPr>
        <w:t xml:space="preserve">Figure </w:t>
      </w:r>
      <w:r w:rsidR="00841963" w:rsidRPr="00015995">
        <w:rPr>
          <w:rFonts w:cs="Times New Roman"/>
          <w:color w:val="000000" w:themeColor="text1"/>
        </w:rPr>
        <w:t>1</w:t>
      </w:r>
      <w:r w:rsidRPr="00015995">
        <w:rPr>
          <w:rFonts w:cs="Times New Roman"/>
          <w:color w:val="000000" w:themeColor="text1"/>
        </w:rPr>
        <w:t>)</w:t>
      </w:r>
      <w:r w:rsidR="0012140F" w:rsidRPr="00015995">
        <w:rPr>
          <w:rFonts w:cs="Times New Roman"/>
          <w:color w:val="000000" w:themeColor="text1"/>
        </w:rPr>
        <w:t>. The graph does no</w:t>
      </w:r>
      <w:r w:rsidR="00917B51" w:rsidRPr="00015995">
        <w:rPr>
          <w:rFonts w:cs="Times New Roman"/>
          <w:color w:val="000000" w:themeColor="text1"/>
        </w:rPr>
        <w:t>t make allowance for expansion or</w:t>
      </w:r>
      <w:r w:rsidR="0012140F" w:rsidRPr="00015995">
        <w:rPr>
          <w:rFonts w:cs="Times New Roman"/>
          <w:color w:val="000000" w:themeColor="text1"/>
        </w:rPr>
        <w:t xml:space="preserve"> contraction of bases over time and the extent to which these bases currently reach full capacity or the extent to which they are used over winter.  </w:t>
      </w:r>
      <w:r w:rsidR="00F163F7" w:rsidRPr="00015995">
        <w:rPr>
          <w:rFonts w:cs="Times New Roman"/>
          <w:color w:val="000000" w:themeColor="text1"/>
        </w:rPr>
        <w:t>However,</w:t>
      </w:r>
      <w:r w:rsidR="0012140F" w:rsidRPr="00015995">
        <w:rPr>
          <w:rFonts w:cs="Times New Roman"/>
          <w:color w:val="000000" w:themeColor="text1"/>
        </w:rPr>
        <w:t xml:space="preserve"> the trend is clear</w:t>
      </w:r>
      <w:r w:rsidR="00167059">
        <w:rPr>
          <w:rFonts w:cs="Times New Roman"/>
          <w:color w:val="000000" w:themeColor="text1"/>
        </w:rPr>
        <w:t>,</w:t>
      </w:r>
      <w:r w:rsidR="0012140F" w:rsidRPr="00015995">
        <w:rPr>
          <w:rFonts w:cs="Times New Roman"/>
          <w:color w:val="000000" w:themeColor="text1"/>
        </w:rPr>
        <w:t xml:space="preserve"> </w:t>
      </w:r>
      <w:r w:rsidR="00167059">
        <w:rPr>
          <w:rFonts w:cs="Times New Roman"/>
          <w:color w:val="000000" w:themeColor="text1"/>
        </w:rPr>
        <w:t>al</w:t>
      </w:r>
      <w:r w:rsidR="0012140F" w:rsidRPr="00015995">
        <w:rPr>
          <w:rFonts w:cs="Times New Roman"/>
          <w:color w:val="000000" w:themeColor="text1"/>
        </w:rPr>
        <w:t>though the jump in 19</w:t>
      </w:r>
      <w:r w:rsidR="00841963" w:rsidRPr="00015995">
        <w:rPr>
          <w:rFonts w:cs="Times New Roman"/>
          <w:color w:val="000000" w:themeColor="text1"/>
        </w:rPr>
        <w:t>56</w:t>
      </w:r>
      <w:r w:rsidR="0012140F" w:rsidRPr="00015995">
        <w:rPr>
          <w:rFonts w:cs="Times New Roman"/>
          <w:color w:val="000000" w:themeColor="text1"/>
        </w:rPr>
        <w:t xml:space="preserve"> due to </w:t>
      </w:r>
      <w:r w:rsidR="00167059">
        <w:rPr>
          <w:rFonts w:cs="Times New Roman"/>
          <w:color w:val="000000" w:themeColor="text1"/>
        </w:rPr>
        <w:t xml:space="preserve">the opening of </w:t>
      </w:r>
      <w:r w:rsidR="0012140F" w:rsidRPr="00015995">
        <w:rPr>
          <w:rFonts w:cs="Times New Roman"/>
          <w:color w:val="000000" w:themeColor="text1"/>
        </w:rPr>
        <w:t xml:space="preserve">McMurdo </w:t>
      </w:r>
      <w:r w:rsidR="00167059">
        <w:rPr>
          <w:rFonts w:cs="Times New Roman"/>
          <w:color w:val="000000" w:themeColor="text1"/>
        </w:rPr>
        <w:t xml:space="preserve">station, </w:t>
      </w:r>
      <w:r w:rsidR="0012140F" w:rsidRPr="00015995">
        <w:rPr>
          <w:rFonts w:cs="Times New Roman"/>
          <w:color w:val="000000" w:themeColor="text1"/>
        </w:rPr>
        <w:t xml:space="preserve">should be spread over a number of expansions in the intervening years.  If </w:t>
      </w:r>
      <w:r w:rsidR="00004653" w:rsidRPr="00015995">
        <w:rPr>
          <w:rFonts w:cs="Times New Roman"/>
          <w:color w:val="000000" w:themeColor="text1"/>
        </w:rPr>
        <w:t xml:space="preserve">a similar </w:t>
      </w:r>
      <w:r w:rsidR="0012140F" w:rsidRPr="00015995">
        <w:rPr>
          <w:rFonts w:cs="Times New Roman"/>
          <w:color w:val="000000" w:themeColor="text1"/>
        </w:rPr>
        <w:t>rate of growth were to continue to 2049</w:t>
      </w:r>
      <w:r w:rsidR="00CC41AB">
        <w:rPr>
          <w:rFonts w:cs="Times New Roman"/>
          <w:color w:val="000000" w:themeColor="text1"/>
        </w:rPr>
        <w:t xml:space="preserve"> </w:t>
      </w:r>
      <w:r w:rsidR="00EA6CFD">
        <w:rPr>
          <w:rFonts w:cs="Times New Roman"/>
          <w:color w:val="000000" w:themeColor="text1"/>
        </w:rPr>
        <w:t>(i.e.</w:t>
      </w:r>
      <w:r w:rsidR="00CC41AB">
        <w:rPr>
          <w:rFonts w:cs="Times New Roman"/>
          <w:color w:val="000000" w:themeColor="text1"/>
        </w:rPr>
        <w:t xml:space="preserve"> </w:t>
      </w:r>
      <w:r w:rsidR="00EA6CFD">
        <w:rPr>
          <w:rFonts w:cs="Times New Roman"/>
          <w:color w:val="000000" w:themeColor="text1"/>
        </w:rPr>
        <w:t>when the current ATS can potnetially be reviewed)</w:t>
      </w:r>
      <w:r w:rsidR="0012140F" w:rsidRPr="00015995">
        <w:rPr>
          <w:rFonts w:cs="Times New Roman"/>
          <w:color w:val="000000" w:themeColor="text1"/>
        </w:rPr>
        <w:t xml:space="preserve"> then </w:t>
      </w:r>
      <w:r w:rsidR="00004653" w:rsidRPr="00015995">
        <w:rPr>
          <w:rFonts w:cs="Times New Roman"/>
          <w:color w:val="000000" w:themeColor="text1"/>
        </w:rPr>
        <w:t>a notional total summer population of, say, 7-8,000 is not inconceivable</w:t>
      </w:r>
      <w:r w:rsidR="00167059">
        <w:rPr>
          <w:rFonts w:cs="Times New Roman"/>
          <w:color w:val="000000" w:themeColor="text1"/>
        </w:rPr>
        <w:t>,</w:t>
      </w:r>
      <w:r w:rsidR="00004653" w:rsidRPr="00015995">
        <w:rPr>
          <w:rFonts w:cs="Times New Roman"/>
          <w:color w:val="000000" w:themeColor="text1"/>
        </w:rPr>
        <w:t xml:space="preserve"> especially wit</w:t>
      </w:r>
      <w:r w:rsidR="009E4BC1">
        <w:rPr>
          <w:rFonts w:cs="Times New Roman"/>
          <w:color w:val="000000" w:themeColor="text1"/>
        </w:rPr>
        <w:t>h countries such as</w:t>
      </w:r>
      <w:r w:rsidR="00004653" w:rsidRPr="00015995">
        <w:rPr>
          <w:rFonts w:cs="Times New Roman"/>
          <w:color w:val="000000" w:themeColor="text1"/>
        </w:rPr>
        <w:t xml:space="preserve"> China p</w:t>
      </w:r>
      <w:r w:rsidR="00BE30E7" w:rsidRPr="00015995">
        <w:rPr>
          <w:rFonts w:cs="Times New Roman"/>
          <w:color w:val="000000" w:themeColor="text1"/>
        </w:rPr>
        <w:t>lanning a perennial base</w:t>
      </w:r>
      <w:r w:rsidR="00004653" w:rsidRPr="00015995">
        <w:rPr>
          <w:rFonts w:cs="Times New Roman"/>
          <w:color w:val="000000" w:themeColor="text1"/>
        </w:rPr>
        <w:t xml:space="preserve"> a</w:t>
      </w:r>
      <w:r w:rsidR="00BE30E7" w:rsidRPr="00015995">
        <w:rPr>
          <w:rFonts w:cs="Times New Roman"/>
          <w:color w:val="000000" w:themeColor="text1"/>
        </w:rPr>
        <w:t>t</w:t>
      </w:r>
      <w:r w:rsidR="00004653" w:rsidRPr="00015995">
        <w:rPr>
          <w:rFonts w:cs="Times New Roman"/>
          <w:color w:val="000000" w:themeColor="text1"/>
        </w:rPr>
        <w:t xml:space="preserve"> Inexpressible Island</w:t>
      </w:r>
      <w:r w:rsidR="007149A4" w:rsidRPr="00015995">
        <w:rPr>
          <w:rFonts w:cs="Times New Roman"/>
          <w:color w:val="000000" w:themeColor="text1"/>
        </w:rPr>
        <w:t xml:space="preserve"> </w:t>
      </w:r>
      <w:r w:rsidR="003C1A1D" w:rsidRPr="00015995">
        <w:rPr>
          <w:rFonts w:cs="Times New Roman"/>
          <w:color w:val="000000" w:themeColor="text1"/>
        </w:rPr>
        <w:t xml:space="preserve">with a proposed summer staff of 80 </w:t>
      </w:r>
      <w:r w:rsidR="003C1A1D" w:rsidRPr="00015995">
        <w:rPr>
          <w:rFonts w:cs="Times New Roman"/>
          <w:color w:val="000000" w:themeColor="text1"/>
        </w:rPr>
        <w:fldChar w:fldCharType="begin"/>
      </w:r>
      <w:r w:rsidR="003C1A1D" w:rsidRPr="00015995">
        <w:rPr>
          <w:rFonts w:cs="Times New Roman"/>
          <w:color w:val="000000" w:themeColor="text1"/>
        </w:rPr>
        <w:instrText xml:space="preserve"> ADDIN EN.CITE &lt;EndNote&gt;&lt;Cite&gt;&lt;Author&gt;Brady&lt;/Author&gt;&lt;Year&gt;2017&lt;/Year&gt;&lt;RecNum&gt;115&lt;/RecNum&gt;&lt;DisplayText&gt;(Brady, 2017)&lt;/DisplayText&gt;&lt;record&gt;&lt;rec-number&gt;115&lt;/rec-number&gt;&lt;foreign-keys&gt;&lt;key app="EN" db-id="9rpxrs5v9sdestex5scpwr0dsesd9r0fwzsa" timestamp="1511772160"&gt;115&lt;/key&gt;&lt;/foreign-keys&gt;&lt;ref-type name="Book"&gt;6&lt;/ref-type&gt;&lt;contributors&gt;&lt;authors&gt;&lt;author&gt;Brady, Anne-Marie&lt;/author&gt;&lt;/authors&gt;&lt;/contributors&gt;&lt;titles&gt;&lt;title&gt;China as a Polar Great Power&lt;/title&gt;&lt;/titles&gt;&lt;dates&gt;&lt;year&gt;2017&lt;/year&gt;&lt;/dates&gt;&lt;pub-location&gt;Cambridge&lt;/pub-location&gt;&lt;publisher&gt;Cambridge University Press&lt;/publisher&gt;&lt;isbn&gt;9781107179271&lt;/isbn&gt;&lt;urls&gt;&lt;related-urls&gt;&lt;url&gt;https://www.cambridge.org/core/books/china-as-a-polar-great-power/22493FFC041E6739DAED329CCB71F688&lt;/url&gt;&lt;/related-urls&gt;&lt;/urls&gt;&lt;electronic-resource-num&gt;DOI: 10.1017/9781316832004&lt;/electronic-resource-num&gt;&lt;remote-database-name&gt;Cambridge Core&lt;/remote-database-name&gt;&lt;remote-database-provider&gt;Cambridge University Press&lt;/remote-database-provider&gt;&lt;/record&gt;&lt;/Cite&gt;&lt;/EndNote&gt;</w:instrText>
      </w:r>
      <w:r w:rsidR="003C1A1D" w:rsidRPr="00015995">
        <w:rPr>
          <w:rFonts w:cs="Times New Roman"/>
          <w:color w:val="000000" w:themeColor="text1"/>
        </w:rPr>
        <w:fldChar w:fldCharType="separate"/>
      </w:r>
      <w:r w:rsidR="003C1A1D" w:rsidRPr="00015995">
        <w:rPr>
          <w:rFonts w:cs="Times New Roman"/>
          <w:color w:val="000000" w:themeColor="text1"/>
        </w:rPr>
        <w:t>(Brady, 2017)</w:t>
      </w:r>
      <w:r w:rsidR="003C1A1D" w:rsidRPr="00015995">
        <w:rPr>
          <w:rFonts w:cs="Times New Roman"/>
          <w:color w:val="000000" w:themeColor="text1"/>
        </w:rPr>
        <w:fldChar w:fldCharType="end"/>
      </w:r>
      <w:r w:rsidR="003C1A1D" w:rsidRPr="00015995">
        <w:rPr>
          <w:rFonts w:cs="Times New Roman"/>
          <w:color w:val="000000" w:themeColor="text1"/>
        </w:rPr>
        <w:t xml:space="preserve"> by 2022</w:t>
      </w:r>
      <w:r w:rsidR="003C1A1D" w:rsidRPr="00015995">
        <w:rPr>
          <w:rStyle w:val="FootnoteReference"/>
          <w:rFonts w:cs="Times New Roman"/>
          <w:color w:val="000000" w:themeColor="text1"/>
        </w:rPr>
        <w:footnoteReference w:id="3"/>
      </w:r>
      <w:r w:rsidR="003C1A1D" w:rsidRPr="00015995">
        <w:rPr>
          <w:rFonts w:cs="Times New Roman"/>
          <w:color w:val="000000" w:themeColor="text1"/>
        </w:rPr>
        <w:t>.</w:t>
      </w:r>
      <w:r w:rsidR="00381383" w:rsidRPr="00015995">
        <w:rPr>
          <w:rFonts w:cs="Times New Roman"/>
          <w:color w:val="000000" w:themeColor="text1"/>
        </w:rPr>
        <w:t xml:space="preserve"> While numbers are increasing</w:t>
      </w:r>
      <w:r w:rsidR="00167059">
        <w:rPr>
          <w:rFonts w:cs="Times New Roman"/>
          <w:color w:val="000000" w:themeColor="text1"/>
        </w:rPr>
        <w:t>,</w:t>
      </w:r>
      <w:r w:rsidR="00381383" w:rsidRPr="00015995">
        <w:rPr>
          <w:rFonts w:cs="Times New Roman"/>
          <w:color w:val="000000" w:themeColor="text1"/>
        </w:rPr>
        <w:t xml:space="preserve"> especially with those over-wintering, it is unclear if there is a step-wise change towards a Fifth Age</w:t>
      </w:r>
      <w:r w:rsidR="00EA6CFD">
        <w:rPr>
          <w:rFonts w:cs="Times New Roman"/>
          <w:color w:val="000000" w:themeColor="text1"/>
        </w:rPr>
        <w:t xml:space="preserve"> or indeed if this is a reasonable metric for a Fifth Age.</w:t>
      </w:r>
    </w:p>
    <w:p w:rsidR="0012140F" w:rsidRPr="00015995" w:rsidRDefault="0012140F" w:rsidP="00A71A19">
      <w:pPr>
        <w:pStyle w:val="Heading2"/>
        <w:jc w:val="both"/>
      </w:pPr>
      <w:r w:rsidRPr="00015995">
        <w:t>Economic development</w:t>
      </w:r>
    </w:p>
    <w:p w:rsidR="00A47830" w:rsidRPr="00015995" w:rsidRDefault="00F970FE" w:rsidP="00A71A19">
      <w:pPr>
        <w:jc w:val="both"/>
      </w:pPr>
      <w:r w:rsidRPr="00015995">
        <w:t xml:space="preserve">The following </w:t>
      </w:r>
      <w:r w:rsidR="00167059">
        <w:t>activities</w:t>
      </w:r>
      <w:r w:rsidR="00167059" w:rsidRPr="00015995">
        <w:t xml:space="preserve"> </w:t>
      </w:r>
      <w:r w:rsidRPr="00015995">
        <w:t>are considered as the principal components of economic interests in the Antarctic</w:t>
      </w:r>
      <w:r w:rsidR="00A47830" w:rsidRPr="00015995">
        <w:t xml:space="preserve">: </w:t>
      </w:r>
      <w:r w:rsidR="00C11109" w:rsidRPr="00015995">
        <w:t>science,</w:t>
      </w:r>
      <w:r w:rsidR="00C11109">
        <w:t xml:space="preserve"> fishing,</w:t>
      </w:r>
      <w:r w:rsidR="00A47830" w:rsidRPr="00015995">
        <w:t xml:space="preserve"> </w:t>
      </w:r>
      <w:r w:rsidRPr="00015995">
        <w:t xml:space="preserve">tourism, </w:t>
      </w:r>
      <w:r w:rsidR="00A47830" w:rsidRPr="00015995">
        <w:t xml:space="preserve">bioprospecting and </w:t>
      </w:r>
      <w:r w:rsidR="00167059">
        <w:t xml:space="preserve">potential future </w:t>
      </w:r>
      <w:r w:rsidR="00EA6CFD">
        <w:t xml:space="preserve">resources </w:t>
      </w:r>
      <w:r w:rsidRPr="00015995">
        <w:t>exploitation</w:t>
      </w:r>
      <w:r w:rsidR="00A47830" w:rsidRPr="00015995">
        <w:t xml:space="preserve">. </w:t>
      </w:r>
    </w:p>
    <w:p w:rsidR="00A4537B" w:rsidRPr="00EA6CFD" w:rsidRDefault="00F970FE" w:rsidP="00EA6CFD">
      <w:pPr>
        <w:pStyle w:val="ListParagraph"/>
        <w:numPr>
          <w:ilvl w:val="0"/>
          <w:numId w:val="21"/>
        </w:numPr>
        <w:spacing w:before="100" w:beforeAutospacing="1" w:after="100" w:afterAutospacing="1"/>
        <w:ind w:left="709"/>
        <w:jc w:val="both"/>
        <w:rPr>
          <w:rFonts w:cs="Times New Roman"/>
          <w:szCs w:val="24"/>
        </w:rPr>
      </w:pPr>
      <w:r w:rsidRPr="00015995">
        <w:rPr>
          <w:rFonts w:cs="Times New Roman"/>
          <w:b/>
          <w:color w:val="000000" w:themeColor="text1"/>
        </w:rPr>
        <w:t>Science</w:t>
      </w:r>
      <w:r w:rsidR="00B914BA" w:rsidRPr="00015995">
        <w:rPr>
          <w:rFonts w:cs="Times New Roman"/>
          <w:b/>
          <w:color w:val="000000" w:themeColor="text1"/>
        </w:rPr>
        <w:t xml:space="preserve"> </w:t>
      </w:r>
      <w:r w:rsidR="00B914BA" w:rsidRPr="00015995">
        <w:rPr>
          <w:rFonts w:cs="Times New Roman"/>
          <w:color w:val="000000" w:themeColor="text1"/>
        </w:rPr>
        <w:t xml:space="preserve">is clearly at the heart of the current Antarctic paradigm and </w:t>
      </w:r>
      <w:r w:rsidR="00EA6CFD">
        <w:rPr>
          <w:rFonts w:cs="Times New Roman"/>
          <w:color w:val="000000" w:themeColor="text1"/>
        </w:rPr>
        <w:t xml:space="preserve">as such </w:t>
      </w:r>
      <w:r w:rsidR="00C67515" w:rsidRPr="00015995">
        <w:rPr>
          <w:rFonts w:cs="Times New Roman"/>
          <w:color w:val="000000" w:themeColor="text1"/>
        </w:rPr>
        <w:t>a key economic element of the continent.</w:t>
      </w:r>
      <w:r w:rsidR="00636FBE" w:rsidRPr="00015995">
        <w:rPr>
          <w:rFonts w:cs="Times New Roman"/>
          <w:color w:val="000000" w:themeColor="text1"/>
        </w:rPr>
        <w:t xml:space="preserve"> In the last few years future directions have been reviewed</w:t>
      </w:r>
      <w:r w:rsidR="000E50BA" w:rsidRPr="00015995">
        <w:rPr>
          <w:rFonts w:cs="Times New Roman"/>
          <w:color w:val="000000" w:themeColor="text1"/>
        </w:rPr>
        <w:t xml:space="preserve"> and key research questions proposed.  Of these, the six proposed by </w:t>
      </w:r>
      <w:r w:rsidR="00DB1265" w:rsidRPr="00015995">
        <w:rPr>
          <w:rFonts w:cs="Times New Roman"/>
          <w:color w:val="000000" w:themeColor="text1"/>
        </w:rPr>
        <w:fldChar w:fldCharType="begin"/>
      </w:r>
      <w:r w:rsidR="000C52F9">
        <w:rPr>
          <w:rFonts w:cs="Times New Roman"/>
          <w:color w:val="000000" w:themeColor="text1"/>
        </w:rPr>
        <w:instrText xml:space="preserve"> ADDIN EN.CITE &lt;EndNote&gt;&lt;Cite AuthorYear="1"&gt;&lt;Author&gt;Kennicutt&lt;/Author&gt;&lt;Year&gt;2014&lt;/Year&gt;&lt;RecNum&gt;137&lt;/RecNum&gt;&lt;DisplayText&gt;M C Kennicutt et al. (2014)&lt;/DisplayText&gt;&lt;record&gt;&lt;rec-number&gt;137&lt;/rec-number&gt;&lt;foreign-keys&gt;&lt;key app="EN" db-id="9rpxrs5v9sdestex5scpwr0dsesd9r0fwzsa" timestamp="1512543421"&gt;137&lt;/key&gt;&lt;/foreign-keys&gt;&lt;ref-type name="Journal Article"&gt;17&lt;/ref-type&gt;&lt;contributors&gt;&lt;authors&gt;&lt;author&gt;Kennicutt, M C&lt;/author&gt;&lt;author&gt;Chown, Steven L&lt;/author&gt;&lt;author&gt;Cassano, JJ&lt;/author&gt;&lt;author&gt;Liggett, D&lt;/author&gt;&lt;author&gt;Massom, R&lt;/author&gt;&lt;author&gt;Peck, LS&lt;/author&gt;&lt;author&gt;Rintoul, SR&lt;/author&gt;&lt;author&gt;Storey, JWV&lt;/author&gt;&lt;author&gt;Vaughan, DG&lt;/author&gt;&lt;author&gt;Wilson, TJ&lt;/author&gt;&lt;/authors&gt;&lt;/contributors&gt;&lt;titles&gt;&lt;title&gt;Six priorities for Antarctic science&lt;/title&gt;&lt;secondary-title&gt;Nature&lt;/secondary-title&gt;&lt;/titles&gt;&lt;periodical&gt;&lt;full-title&gt;Nature&lt;/full-title&gt;&lt;/periodical&gt;&lt;pages&gt;23-25&lt;/pages&gt;&lt;volume&gt;512&lt;/volume&gt;&lt;number&gt;7512&lt;/number&gt;&lt;dates&gt;&lt;year&gt;2014&lt;/year&gt;&lt;/dates&gt;&lt;urls&gt;&lt;/urls&gt;&lt;/record&gt;&lt;/Cite&gt;&lt;/EndNote&gt;</w:instrText>
      </w:r>
      <w:r w:rsidR="00DB1265" w:rsidRPr="00015995">
        <w:rPr>
          <w:rFonts w:cs="Times New Roman"/>
          <w:color w:val="000000" w:themeColor="text1"/>
        </w:rPr>
        <w:fldChar w:fldCharType="separate"/>
      </w:r>
      <w:r w:rsidR="000C52F9">
        <w:rPr>
          <w:rFonts w:cs="Times New Roman"/>
          <w:color w:val="000000" w:themeColor="text1"/>
        </w:rPr>
        <w:t>M C Kennicutt et al. (2014)</w:t>
      </w:r>
      <w:r w:rsidR="00DB1265" w:rsidRPr="00015995">
        <w:rPr>
          <w:rFonts w:cs="Times New Roman"/>
          <w:color w:val="000000" w:themeColor="text1"/>
        </w:rPr>
        <w:fldChar w:fldCharType="end"/>
      </w:r>
      <w:r w:rsidR="000E50BA" w:rsidRPr="00015995">
        <w:rPr>
          <w:rFonts w:cs="Times New Roman"/>
          <w:color w:val="000000" w:themeColor="text1"/>
        </w:rPr>
        <w:t xml:space="preserve"> </w:t>
      </w:r>
      <w:r w:rsidR="00EA6CFD">
        <w:rPr>
          <w:rFonts w:cs="Times New Roman"/>
          <w:color w:val="000000" w:themeColor="text1"/>
        </w:rPr>
        <w:t>the most interesting is the inclusion to ‘</w:t>
      </w:r>
      <w:r w:rsidR="00A4537B" w:rsidRPr="00EA6CFD">
        <w:rPr>
          <w:rFonts w:cs="Times New Roman"/>
          <w:bCs/>
          <w:szCs w:val="24"/>
        </w:rPr>
        <w:t>Recognize and mitigate human influences</w:t>
      </w:r>
      <w:r w:rsidR="00EA6CFD">
        <w:rPr>
          <w:rFonts w:cs="Times New Roman"/>
          <w:bCs/>
          <w:szCs w:val="24"/>
        </w:rPr>
        <w:t>’ which marks a shift to more anthropogenic considerations</w:t>
      </w:r>
    </w:p>
    <w:p w:rsidR="009B6EA8" w:rsidRPr="00015995" w:rsidRDefault="003B7A5F" w:rsidP="009B6EA8">
      <w:pPr>
        <w:pStyle w:val="ListParagraph"/>
        <w:spacing w:before="100" w:beforeAutospacing="1" w:after="100" w:afterAutospacing="1"/>
        <w:jc w:val="both"/>
        <w:rPr>
          <w:rFonts w:cs="Times New Roman"/>
          <w:szCs w:val="24"/>
        </w:rPr>
      </w:pPr>
      <w:r w:rsidRPr="00015995">
        <w:rPr>
          <w:rFonts w:cs="Times New Roman"/>
          <w:szCs w:val="24"/>
        </w:rPr>
        <w:t>At first pass, these comply qu</w:t>
      </w:r>
      <w:r w:rsidR="00C57A83" w:rsidRPr="00015995">
        <w:rPr>
          <w:rFonts w:cs="Times New Roman"/>
          <w:szCs w:val="24"/>
        </w:rPr>
        <w:t>ite easily with the notions of a Scientific A</w:t>
      </w:r>
      <w:r w:rsidRPr="00015995">
        <w:rPr>
          <w:rFonts w:cs="Times New Roman"/>
          <w:szCs w:val="24"/>
        </w:rPr>
        <w:t>ge devoted to production of new knowledge.  However, the sixth direction opens up inquiry to the concept of anthropogenic change and with that it becomes</w:t>
      </w:r>
      <w:r w:rsidR="00C57A83" w:rsidRPr="00015995">
        <w:rPr>
          <w:rFonts w:cs="Times New Roman"/>
          <w:szCs w:val="24"/>
        </w:rPr>
        <w:t>, under</w:t>
      </w:r>
      <w:r w:rsidRPr="00015995">
        <w:rPr>
          <w:rFonts w:cs="Times New Roman"/>
          <w:szCs w:val="24"/>
        </w:rPr>
        <w:t xml:space="preserve"> more careful examination</w:t>
      </w:r>
      <w:r w:rsidR="00C57A83" w:rsidRPr="00015995">
        <w:rPr>
          <w:rFonts w:cs="Times New Roman"/>
          <w:szCs w:val="24"/>
        </w:rPr>
        <w:t>, very obvious</w:t>
      </w:r>
      <w:r w:rsidRPr="00015995">
        <w:rPr>
          <w:rFonts w:cs="Times New Roman"/>
          <w:szCs w:val="24"/>
        </w:rPr>
        <w:t xml:space="preserve"> that the first four are also directly implicated with global change processes.</w:t>
      </w:r>
      <w:r w:rsidR="00C57A83" w:rsidRPr="00015995">
        <w:rPr>
          <w:rFonts w:cs="Times New Roman"/>
          <w:szCs w:val="24"/>
        </w:rPr>
        <w:t xml:space="preserve"> This is the fulcrum which </w:t>
      </w:r>
      <w:r w:rsidR="009E4BC1">
        <w:rPr>
          <w:rFonts w:cs="Times New Roman"/>
          <w:szCs w:val="24"/>
        </w:rPr>
        <w:t xml:space="preserve">may </w:t>
      </w:r>
      <w:r w:rsidR="00C57A83" w:rsidRPr="00015995">
        <w:rPr>
          <w:rFonts w:cs="Times New Roman"/>
          <w:szCs w:val="24"/>
        </w:rPr>
        <w:t xml:space="preserve">tip the argument for a Fifth Age and which </w:t>
      </w:r>
      <w:r w:rsidR="00B23339">
        <w:rPr>
          <w:rFonts w:cs="Times New Roman"/>
          <w:szCs w:val="24"/>
        </w:rPr>
        <w:t>is consistently repeated in</w:t>
      </w:r>
      <w:r w:rsidR="00C57A83" w:rsidRPr="00015995">
        <w:rPr>
          <w:rFonts w:cs="Times New Roman"/>
          <w:szCs w:val="24"/>
        </w:rPr>
        <w:t xml:space="preserve"> other elements.</w:t>
      </w:r>
    </w:p>
    <w:p w:rsidR="001F05F0" w:rsidRPr="00015995" w:rsidRDefault="00B914BA" w:rsidP="009B6EA8">
      <w:pPr>
        <w:pStyle w:val="ListParagraph"/>
        <w:numPr>
          <w:ilvl w:val="0"/>
          <w:numId w:val="22"/>
        </w:numPr>
        <w:spacing w:before="100" w:beforeAutospacing="1" w:after="100" w:afterAutospacing="1"/>
        <w:jc w:val="both"/>
        <w:rPr>
          <w:rFonts w:cs="Times New Roman"/>
          <w:szCs w:val="24"/>
        </w:rPr>
      </w:pPr>
      <w:r w:rsidRPr="00015995">
        <w:rPr>
          <w:rFonts w:cs="Times New Roman"/>
          <w:b/>
          <w:color w:val="000000" w:themeColor="text1"/>
        </w:rPr>
        <w:t>Fishing</w:t>
      </w:r>
      <w:r w:rsidR="00C67515" w:rsidRPr="00015995">
        <w:rPr>
          <w:rFonts w:cs="Times New Roman"/>
          <w:b/>
          <w:color w:val="000000" w:themeColor="text1"/>
        </w:rPr>
        <w:t xml:space="preserve"> </w:t>
      </w:r>
      <w:r w:rsidR="00C67515" w:rsidRPr="00015995">
        <w:rPr>
          <w:rFonts w:cs="Times New Roman"/>
          <w:color w:val="000000" w:themeColor="text1"/>
        </w:rPr>
        <w:t xml:space="preserve">has been a constant activity in Antarctica well before it became the continent of </w:t>
      </w:r>
      <w:r w:rsidR="00B23339">
        <w:rPr>
          <w:rFonts w:cs="Times New Roman"/>
          <w:color w:val="000000" w:themeColor="text1"/>
        </w:rPr>
        <w:t>‘</w:t>
      </w:r>
      <w:r w:rsidR="00C67515" w:rsidRPr="00015995">
        <w:rPr>
          <w:rFonts w:cs="Times New Roman"/>
          <w:color w:val="000000" w:themeColor="text1"/>
        </w:rPr>
        <w:t>peace and science</w:t>
      </w:r>
      <w:r w:rsidR="00B23339">
        <w:rPr>
          <w:rFonts w:cs="Times New Roman"/>
          <w:color w:val="000000" w:themeColor="text1"/>
        </w:rPr>
        <w:t>’</w:t>
      </w:r>
      <w:r w:rsidR="00C67515" w:rsidRPr="00015995">
        <w:rPr>
          <w:rFonts w:cs="Times New Roman"/>
          <w:color w:val="000000" w:themeColor="text1"/>
        </w:rPr>
        <w:t xml:space="preserve">. It is perhaps the sector that has gone through the most change with the move from whaling and sealing through extensive krill fishing and with the more recent </w:t>
      </w:r>
      <w:r w:rsidR="00397BCF" w:rsidRPr="00015995">
        <w:rPr>
          <w:rFonts w:cs="Times New Roman"/>
          <w:color w:val="000000" w:themeColor="text1"/>
        </w:rPr>
        <w:t xml:space="preserve">declaration of Marine </w:t>
      </w:r>
      <w:r w:rsidR="006A7EFC">
        <w:rPr>
          <w:rFonts w:cs="Times New Roman"/>
          <w:color w:val="000000" w:themeColor="text1"/>
        </w:rPr>
        <w:t>Protected Areas</w:t>
      </w:r>
      <w:r w:rsidR="006A7EFC" w:rsidRPr="00015995">
        <w:rPr>
          <w:rFonts w:cs="Times New Roman"/>
          <w:color w:val="000000" w:themeColor="text1"/>
        </w:rPr>
        <w:t xml:space="preserve"> </w:t>
      </w:r>
      <w:r w:rsidR="009B6EA8" w:rsidRPr="00015995">
        <w:rPr>
          <w:rFonts w:cs="Times New Roman"/>
          <w:color w:val="000000" w:themeColor="text1"/>
        </w:rPr>
        <w:t>(</w:t>
      </w:r>
      <w:r w:rsidR="009B6EA8" w:rsidRPr="00015995">
        <w:rPr>
          <w:rFonts w:cs="Times New Roman"/>
          <w:color w:val="000000" w:themeColor="text1"/>
          <w:szCs w:val="24"/>
        </w:rPr>
        <w:t xml:space="preserve">Sandersfeld, Davison, Lamare, Knust, &amp; Richter, 2015; Seebacher, Davison, Lowe, &amp; Franklin, 2005). </w:t>
      </w:r>
      <w:r w:rsidR="00EA3D2D" w:rsidRPr="00015995">
        <w:rPr>
          <w:rFonts w:cs="Times New Roman"/>
          <w:color w:val="000000" w:themeColor="text1"/>
          <w:szCs w:val="24"/>
        </w:rPr>
        <w:t xml:space="preserve">It </w:t>
      </w:r>
      <w:r w:rsidR="00EA6CFD">
        <w:rPr>
          <w:rFonts w:cs="Times New Roman"/>
          <w:color w:val="000000" w:themeColor="text1"/>
          <w:szCs w:val="24"/>
        </w:rPr>
        <w:t>is likely to</w:t>
      </w:r>
      <w:r w:rsidR="00EA6CFD" w:rsidRPr="00015995">
        <w:rPr>
          <w:rFonts w:cs="Times New Roman"/>
          <w:color w:val="000000" w:themeColor="text1"/>
          <w:szCs w:val="24"/>
        </w:rPr>
        <w:t xml:space="preserve"> </w:t>
      </w:r>
      <w:r w:rsidR="00EA3D2D" w:rsidRPr="00015995">
        <w:rPr>
          <w:rFonts w:cs="Times New Roman"/>
          <w:color w:val="000000" w:themeColor="text1"/>
          <w:szCs w:val="24"/>
        </w:rPr>
        <w:t>continue to be a major topic relating to economic development and to the future of the continent</w:t>
      </w:r>
      <w:r w:rsidR="00C11109">
        <w:rPr>
          <w:rFonts w:cs="Times New Roman"/>
          <w:color w:val="000000" w:themeColor="text1"/>
          <w:szCs w:val="24"/>
        </w:rPr>
        <w:t xml:space="preserve"> tho</w:t>
      </w:r>
      <w:r w:rsidR="009E4BC1">
        <w:rPr>
          <w:rFonts w:cs="Times New Roman"/>
          <w:color w:val="000000" w:themeColor="text1"/>
          <w:szCs w:val="24"/>
        </w:rPr>
        <w:t>u</w:t>
      </w:r>
      <w:r w:rsidR="00C11109">
        <w:rPr>
          <w:rFonts w:cs="Times New Roman"/>
          <w:color w:val="000000" w:themeColor="text1"/>
          <w:szCs w:val="24"/>
        </w:rPr>
        <w:t>gh it is bioprospecting that is more likely to be the source of a step change</w:t>
      </w:r>
      <w:r w:rsidR="00EA3D2D" w:rsidRPr="00015995">
        <w:rPr>
          <w:rFonts w:cs="Times New Roman"/>
          <w:color w:val="000000" w:themeColor="text1"/>
          <w:szCs w:val="24"/>
        </w:rPr>
        <w:t>.</w:t>
      </w:r>
    </w:p>
    <w:p w:rsidR="00F970FE" w:rsidRPr="00015995" w:rsidRDefault="00F970FE" w:rsidP="00A71A19">
      <w:pPr>
        <w:pStyle w:val="ListParagraph"/>
        <w:numPr>
          <w:ilvl w:val="0"/>
          <w:numId w:val="21"/>
        </w:numPr>
        <w:jc w:val="both"/>
        <w:rPr>
          <w:rFonts w:cs="Times New Roman"/>
          <w:color w:val="000000" w:themeColor="text1"/>
        </w:rPr>
      </w:pPr>
      <w:r w:rsidRPr="00015995">
        <w:rPr>
          <w:rFonts w:cs="Times New Roman"/>
          <w:b/>
          <w:color w:val="000000" w:themeColor="text1"/>
        </w:rPr>
        <w:t>Tourism</w:t>
      </w:r>
      <w:r w:rsidRPr="00015995">
        <w:rPr>
          <w:rFonts w:cs="Times New Roman"/>
          <w:color w:val="000000" w:themeColor="text1"/>
        </w:rPr>
        <w:t xml:space="preserve"> numbers have been expanding considerably over the last two or so decades </w:t>
      </w:r>
      <w:r w:rsidR="00EA6CFD">
        <w:rPr>
          <w:rFonts w:cs="Times New Roman"/>
          <w:color w:val="000000" w:themeColor="text1"/>
        </w:rPr>
        <w:t xml:space="preserve">largely </w:t>
      </w:r>
      <w:r w:rsidRPr="00015995">
        <w:rPr>
          <w:rFonts w:cs="Times New Roman"/>
          <w:color w:val="000000" w:themeColor="text1"/>
        </w:rPr>
        <w:t>th</w:t>
      </w:r>
      <w:r w:rsidR="009E4BC1">
        <w:rPr>
          <w:rFonts w:cs="Times New Roman"/>
          <w:color w:val="000000" w:themeColor="text1"/>
        </w:rPr>
        <w:t>r</w:t>
      </w:r>
      <w:r w:rsidRPr="00015995">
        <w:rPr>
          <w:rFonts w:cs="Times New Roman"/>
          <w:color w:val="000000" w:themeColor="text1"/>
        </w:rPr>
        <w:t>ough sea-based numbers</w:t>
      </w:r>
      <w:r w:rsidR="00EA6CFD">
        <w:rPr>
          <w:rFonts w:cs="Times New Roman"/>
          <w:color w:val="000000" w:themeColor="text1"/>
        </w:rPr>
        <w:t>.</w:t>
      </w:r>
      <w:r w:rsidRPr="00015995">
        <w:rPr>
          <w:rFonts w:cs="Times New Roman"/>
          <w:color w:val="000000" w:themeColor="text1"/>
        </w:rPr>
        <w:t xml:space="preserve"> As a</w:t>
      </w:r>
      <w:r w:rsidR="00EA6CFD">
        <w:rPr>
          <w:rFonts w:cs="Times New Roman"/>
          <w:color w:val="000000" w:themeColor="text1"/>
        </w:rPr>
        <w:t xml:space="preserve"> field of study</w:t>
      </w:r>
      <w:r w:rsidRPr="00015995">
        <w:rPr>
          <w:rFonts w:cs="Times New Roman"/>
          <w:color w:val="000000" w:themeColor="text1"/>
        </w:rPr>
        <w:t xml:space="preserve"> this has developed its own rich literature though there is only a small number of publications focusing on long-term future impacts</w:t>
      </w:r>
      <w:r w:rsidR="00A147E6" w:rsidRPr="00015995">
        <w:rPr>
          <w:rFonts w:cs="Times New Roman"/>
          <w:color w:val="000000" w:themeColor="text1"/>
        </w:rPr>
        <w:t xml:space="preserve"> relating to Antarctica (</w:t>
      </w:r>
      <w:r w:rsidR="00A147E6" w:rsidRPr="00015995">
        <w:rPr>
          <w:rFonts w:cs="Times New Roman"/>
          <w:color w:val="000000" w:themeColor="text1"/>
          <w:szCs w:val="24"/>
        </w:rPr>
        <w:fldChar w:fldCharType="begin"/>
      </w:r>
      <w:r w:rsidR="00E910C0">
        <w:rPr>
          <w:rFonts w:cs="Times New Roman"/>
          <w:color w:val="000000" w:themeColor="text1"/>
          <w:szCs w:val="24"/>
        </w:rPr>
        <w:instrText xml:space="preserve"> ADDIN EN.CITE &lt;EndNote&gt;&lt;Cite AuthorYear="1"&gt;&lt;Author&gt;Liggett&lt;/Author&gt;&lt;Year&gt;2017&lt;/Year&gt;&lt;RecNum&gt;99&lt;/RecNum&gt;&lt;DisplayText&gt;Liggett et al. (2017)&lt;/DisplayText&gt;&lt;record&gt;&lt;rec-number&gt;99&lt;/rec-number&gt;&lt;foreign-keys&gt;&lt;key app="EN" db-id="9rpxrs5v9sdestex5scpwr0dsesd9r0fwzsa" timestamp="1511165125"&gt;99&lt;/key&gt;&lt;/foreign-keys&gt;&lt;ref-type name="Journal Article"&gt;17&lt;/ref-type&gt;&lt;contributors&gt;&lt;authors&gt;&lt;author&gt;Liggett, Daniela&lt;/author&gt;&lt;author&gt;Frame, Bob&lt;/author&gt;&lt;author&gt;Gilbert, Neil&lt;/author&gt;&lt;author&gt;Morgan, Fraser&lt;/author&gt;&lt;/authors&gt;&lt;/contributors&gt;&lt;titles&gt;&lt;title&gt;Is it all going south? Four future scenarios for Antarctica&lt;/title&gt;&lt;secondary-title&gt;Polar Record&lt;/secondary-title&gt;&lt;/titles&gt;&lt;periodical&gt;&lt;full-title&gt;Polar Record&lt;/full-title&gt;&lt;/periodical&gt;&lt;pages&gt;459-478&lt;/pages&gt;&lt;volume&gt;53&lt;/volume&gt;&lt;number&gt;5&lt;/number&gt;&lt;edition&gt;09/11&lt;/edition&gt;&lt;dates&gt;&lt;year&gt;2017&lt;/year&gt;&lt;/dates&gt;&lt;publisher&gt;Cambridge University Press&lt;/publisher&gt;&lt;isbn&gt;0032-2474&lt;/isbn&gt;&lt;urls&gt;&lt;related-urls&gt;&lt;url&gt;https://www.cambridge.org/core/article/is-it-all-going-south-four-future-scenarios-for-antarctica/1CB827314BF3C2C815E2809DF7B02EE7&lt;/url&gt;&lt;/related-urls&gt;&lt;/urls&gt;&lt;electronic-resource-num&gt;10.1017/S0032247417000390&lt;/electronic-resource-num&gt;&lt;remote-database-name&gt;Cambridge Core&lt;/remote-database-name&gt;&lt;remote-database-provider&gt;Cambridge University Press&lt;/remote-database-provider&gt;&lt;/record&gt;&lt;/Cite&gt;&lt;/EndNote&gt;</w:instrText>
      </w:r>
      <w:r w:rsidR="00A147E6" w:rsidRPr="00015995">
        <w:rPr>
          <w:rFonts w:cs="Times New Roman"/>
          <w:color w:val="000000" w:themeColor="text1"/>
          <w:szCs w:val="24"/>
        </w:rPr>
        <w:fldChar w:fldCharType="separate"/>
      </w:r>
      <w:r w:rsidR="00E910C0">
        <w:rPr>
          <w:rFonts w:cs="Times New Roman"/>
          <w:color w:val="000000" w:themeColor="text1"/>
          <w:szCs w:val="24"/>
        </w:rPr>
        <w:t>Liggett et al. (2017)</w:t>
      </w:r>
      <w:r w:rsidR="00A147E6" w:rsidRPr="00015995">
        <w:rPr>
          <w:rFonts w:cs="Times New Roman"/>
          <w:color w:val="000000" w:themeColor="text1"/>
          <w:szCs w:val="24"/>
        </w:rPr>
        <w:fldChar w:fldCharType="end"/>
      </w:r>
      <w:r w:rsidR="00A147E6" w:rsidRPr="00015995">
        <w:rPr>
          <w:rFonts w:cs="Times New Roman"/>
          <w:color w:val="000000" w:themeColor="text1"/>
          <w:szCs w:val="24"/>
        </w:rPr>
        <w:t xml:space="preserve">; </w:t>
      </w:r>
      <w:r w:rsidR="00A147E6" w:rsidRPr="00015995">
        <w:rPr>
          <w:rFonts w:cs="Times New Roman"/>
          <w:color w:val="000000" w:themeColor="text1"/>
          <w:szCs w:val="24"/>
        </w:rPr>
        <w:fldChar w:fldCharType="begin"/>
      </w:r>
      <w:r w:rsidR="000C52F9">
        <w:rPr>
          <w:rFonts w:cs="Times New Roman"/>
          <w:color w:val="000000" w:themeColor="text1"/>
          <w:szCs w:val="24"/>
        </w:rPr>
        <w:instrText xml:space="preserve"> ADDIN EN.CITE &lt;EndNote&gt;&lt;Cite AuthorYear="1"&gt;&lt;Author&gt;Liggett&lt;/Author&gt;&lt;Year&gt;2011&lt;/Year&gt;&lt;RecNum&gt;128&lt;/RecNum&gt;&lt;DisplayText&gt;Liggett, McIntosh, Thompson, Gilbert, and Storey (2011)&lt;/DisplayText&gt;&lt;record&gt;&lt;rec-number&gt;128&lt;/rec-number&gt;&lt;foreign-keys&gt;&lt;key app="EN" db-id="9rpxrs5v9sdestex5scpwr0dsesd9r0fwzsa" timestamp="1512348986"&gt;128&lt;/key&gt;&lt;/foreign-keys&gt;&lt;ref-type name="Journal Article"&gt;17&lt;/ref-type&gt;&lt;contributors&gt;&lt;authors&gt;&lt;author&gt;Liggett, Daniela&lt;/author&gt;&lt;author&gt;McIntosh, Alison&lt;/author&gt;&lt;author&gt;Thompson, Anna&lt;/author&gt;&lt;author&gt;Gilbert, Neil&lt;/author&gt;&lt;author&gt;Storey, Bryan&lt;/author&gt;&lt;/authors&gt;&lt;/contributors&gt;&lt;titles&gt;&lt;title&gt;From frozen continent to tourism hotspot? Five decades of Antarctic tourism development and management, and a glimpse into the future&lt;/title&gt;&lt;secondary-title&gt;Tourism Management&lt;/secondary-title&gt;&lt;/titles&gt;&lt;periodical&gt;&lt;full-title&gt;Tourism Management&lt;/full-title&gt;&lt;/periodical&gt;&lt;pages&gt;357-366&lt;/pages&gt;&lt;volume&gt;32&lt;/volume&gt;&lt;number&gt;2&lt;/number&gt;&lt;keywords&gt;&lt;keyword&gt;Antarctic tourism&lt;/keyword&gt;&lt;keyword&gt;Antarctic Treaty System&lt;/keyword&gt;&lt;keyword&gt;Delphi study&lt;/keyword&gt;&lt;keyword&gt;IAATO&lt;/keyword&gt;&lt;keyword&gt;Ship-borne tourism&lt;/keyword&gt;&lt;keyword&gt;Tourism development&lt;/keyword&gt;&lt;/keywords&gt;&lt;dates&gt;&lt;year&gt;2011&lt;/year&gt;&lt;pub-dates&gt;&lt;date&gt;2011/04/01/&lt;/date&gt;&lt;/pub-dates&gt;&lt;/dates&gt;&lt;isbn&gt;0261-5177&lt;/isbn&gt;&lt;urls&gt;&lt;related-urls&gt;&lt;url&gt;http://www.sciencedirect.com/science/article/pii/S026151771000052X&lt;/url&gt;&lt;/related-urls&gt;&lt;/urls&gt;&lt;electronic-resource-num&gt;https://doi.org/10.1016/j.tourman.2010.03.005&lt;/electronic-resource-num&gt;&lt;/record&gt;&lt;/Cite&gt;&lt;/EndNote&gt;</w:instrText>
      </w:r>
      <w:r w:rsidR="00A147E6" w:rsidRPr="00015995">
        <w:rPr>
          <w:rFonts w:cs="Times New Roman"/>
          <w:color w:val="000000" w:themeColor="text1"/>
          <w:szCs w:val="24"/>
        </w:rPr>
        <w:fldChar w:fldCharType="separate"/>
      </w:r>
      <w:r w:rsidR="000C52F9">
        <w:rPr>
          <w:rFonts w:cs="Times New Roman"/>
          <w:color w:val="000000" w:themeColor="text1"/>
          <w:szCs w:val="24"/>
        </w:rPr>
        <w:t>Liggett, McIntosh, Thompson, Gilbert, and Storey (2011)</w:t>
      </w:r>
      <w:r w:rsidR="00A147E6" w:rsidRPr="00015995">
        <w:rPr>
          <w:rFonts w:cs="Times New Roman"/>
          <w:color w:val="000000" w:themeColor="text1"/>
          <w:szCs w:val="24"/>
        </w:rPr>
        <w:fldChar w:fldCharType="end"/>
      </w:r>
      <w:r w:rsidR="00A147E6" w:rsidRPr="00015995">
        <w:rPr>
          <w:rFonts w:cs="Times New Roman"/>
          <w:color w:val="000000" w:themeColor="text1"/>
          <w:szCs w:val="24"/>
        </w:rPr>
        <w:t xml:space="preserve">; </w:t>
      </w:r>
      <w:r w:rsidR="00A147E6" w:rsidRPr="00015995">
        <w:rPr>
          <w:rFonts w:cs="Times New Roman"/>
          <w:color w:val="000000" w:themeColor="text1"/>
          <w:szCs w:val="24"/>
        </w:rPr>
        <w:fldChar w:fldCharType="begin"/>
      </w:r>
      <w:r w:rsidR="000C52F9">
        <w:rPr>
          <w:rFonts w:cs="Times New Roman"/>
          <w:color w:val="000000" w:themeColor="text1"/>
          <w:szCs w:val="24"/>
        </w:rPr>
        <w:instrText xml:space="preserve"> ADDIN EN.CITE &lt;EndNote&gt;&lt;Cite AuthorYear="1"&gt;&lt;Author&gt;Stewart&lt;/Author&gt;&lt;Year&gt;2017&lt;/Year&gt;&lt;RecNum&gt;132&lt;/RecNum&gt;&lt;DisplayText&gt;Stewart, Liggett, and Dawson (2017)&lt;/DisplayText&gt;&lt;record&gt;&lt;rec-number&gt;132&lt;/rec-number&gt;&lt;foreign-keys&gt;&lt;key app="EN" db-id="9rpxrs5v9sdestex5scpwr0dsesd9r0fwzsa" timestamp="1512429644"&gt;132&lt;/key&gt;&lt;/foreign-keys&gt;&lt;ref-type name="Journal Article"&gt;17&lt;/ref-type&gt;&lt;contributors&gt;&lt;authors&gt;&lt;author&gt;Stewart, Emma J.&lt;/author&gt;&lt;author&gt;Liggett, Daniela&lt;/author&gt;&lt;author&gt;Dawson, Jackie&lt;/author&gt;&lt;/authors&gt;&lt;/contributors&gt;&lt;titles&gt;&lt;title&gt;The evolution of polar tourism scholarship: research themes, networks and agendas&lt;/title&gt;&lt;secondary-title&gt;Polar Geography&lt;/secondary-title&gt;&lt;/titles&gt;&lt;periodical&gt;&lt;full-title&gt;Polar Geography&lt;/full-title&gt;&lt;/periodical&gt;&lt;pages&gt;59-84&lt;/pages&gt;&lt;volume&gt;40&lt;/volume&gt;&lt;number&gt;1&lt;/number&gt;&lt;dates&gt;&lt;year&gt;2017&lt;/year&gt;&lt;pub-dates&gt;&lt;date&gt;2017/01/02&lt;/date&gt;&lt;/pub-dates&gt;&lt;/dates&gt;&lt;publisher&gt;Taylor &amp;amp; Francis&lt;/publisher&gt;&lt;isbn&gt;1088-937X&lt;/isbn&gt;&lt;urls&gt;&lt;related-urls&gt;&lt;url&gt;https://doi.org/10.1080/1088937X.2016.1274789&lt;/url&gt;&lt;/related-urls&gt;&lt;/urls&gt;&lt;electronic-resource-num&gt;10.1080/1088937X.2016.1274789&lt;/electronic-resource-num&gt;&lt;/record&gt;&lt;/Cite&gt;&lt;/EndNote&gt;</w:instrText>
      </w:r>
      <w:r w:rsidR="00A147E6" w:rsidRPr="00015995">
        <w:rPr>
          <w:rFonts w:cs="Times New Roman"/>
          <w:color w:val="000000" w:themeColor="text1"/>
          <w:szCs w:val="24"/>
        </w:rPr>
        <w:fldChar w:fldCharType="separate"/>
      </w:r>
      <w:r w:rsidR="000C52F9">
        <w:rPr>
          <w:rFonts w:cs="Times New Roman"/>
          <w:color w:val="000000" w:themeColor="text1"/>
          <w:szCs w:val="24"/>
        </w:rPr>
        <w:t>Stewart, Liggett, and Dawson (2017)</w:t>
      </w:r>
      <w:r w:rsidR="00A147E6" w:rsidRPr="00015995">
        <w:rPr>
          <w:rFonts w:cs="Times New Roman"/>
          <w:color w:val="000000" w:themeColor="text1"/>
          <w:szCs w:val="24"/>
        </w:rPr>
        <w:fldChar w:fldCharType="end"/>
      </w:r>
      <w:r w:rsidR="00A147E6" w:rsidRPr="00015995">
        <w:rPr>
          <w:rFonts w:cs="Times New Roman"/>
          <w:color w:val="000000" w:themeColor="text1"/>
          <w:szCs w:val="24"/>
        </w:rPr>
        <w:t xml:space="preserve">; </w:t>
      </w:r>
      <w:r w:rsidR="00A147E6" w:rsidRPr="00015995">
        <w:rPr>
          <w:rFonts w:cs="Times New Roman"/>
          <w:color w:val="000000" w:themeColor="text1"/>
          <w:szCs w:val="24"/>
        </w:rPr>
        <w:fldChar w:fldCharType="begin"/>
      </w:r>
      <w:r w:rsidR="000C52F9">
        <w:rPr>
          <w:rFonts w:cs="Times New Roman"/>
          <w:color w:val="000000" w:themeColor="text1"/>
          <w:szCs w:val="24"/>
        </w:rPr>
        <w:instrText xml:space="preserve"> ADDIN EN.CITE &lt;EndNote&gt;&lt;Cite AuthorYear="1"&gt;&lt;Author&gt;Amelung&lt;/Author&gt;&lt;Year&gt;2006&lt;/Year&gt;&lt;RecNum&gt;133&lt;/RecNum&gt;&lt;DisplayText&gt;Amelung and Lamers (2006)&lt;/DisplayText&gt;&lt;record&gt;&lt;rec-number&gt;133&lt;/rec-number&gt;&lt;foreign-keys&gt;&lt;key app="EN" db-id="9rpxrs5v9sdestex5scpwr0dsesd9r0fwzsa" timestamp="1512430137"&gt;133&lt;/key&gt;&lt;/foreign-keys&gt;&lt;ref-type name="Journal Article"&gt;17&lt;/ref-type&gt;&lt;contributors&gt;&lt;authors&gt;&lt;author&gt;Amelung, Bas&lt;/author&gt;&lt;author&gt;Lamers, Machiel&lt;/author&gt;&lt;/authors&gt;&lt;/contributors&gt;&lt;titles&gt;&lt;title&gt;Scenario development for Antarctic tourism: Exploring the uncertainties&lt;/title&gt;&lt;secondary-title&gt;Polarforschung&lt;/secondary-title&gt;&lt;/titles&gt;&lt;periodical&gt;&lt;full-title&gt;Polarforschung&lt;/full-title&gt;&lt;/periodical&gt;&lt;pages&gt;133-139&lt;/pages&gt;&lt;volume&gt;75&lt;/volume&gt;&lt;number&gt;2/3&lt;/number&gt;&lt;dates&gt;&lt;year&gt;2006&lt;/year&gt;&lt;/dates&gt;&lt;isbn&gt;0032-2490&lt;/isbn&gt;&lt;urls&gt;&lt;/urls&gt;&lt;/record&gt;&lt;/Cite&gt;&lt;/EndNote&gt;</w:instrText>
      </w:r>
      <w:r w:rsidR="00A147E6" w:rsidRPr="00015995">
        <w:rPr>
          <w:rFonts w:cs="Times New Roman"/>
          <w:color w:val="000000" w:themeColor="text1"/>
          <w:szCs w:val="24"/>
        </w:rPr>
        <w:fldChar w:fldCharType="separate"/>
      </w:r>
      <w:r w:rsidR="000C52F9">
        <w:rPr>
          <w:rFonts w:cs="Times New Roman"/>
          <w:color w:val="000000" w:themeColor="text1"/>
          <w:szCs w:val="24"/>
        </w:rPr>
        <w:t>Amelung and Lamers (2006)</w:t>
      </w:r>
      <w:r w:rsidR="00A147E6" w:rsidRPr="00015995">
        <w:rPr>
          <w:rFonts w:cs="Times New Roman"/>
          <w:color w:val="000000" w:themeColor="text1"/>
          <w:szCs w:val="24"/>
        </w:rPr>
        <w:fldChar w:fldCharType="end"/>
      </w:r>
      <w:r w:rsidR="000C52F9">
        <w:rPr>
          <w:rFonts w:cs="Times New Roman"/>
          <w:color w:val="000000" w:themeColor="text1"/>
          <w:szCs w:val="24"/>
        </w:rPr>
        <w:t xml:space="preserve">; </w:t>
      </w:r>
      <w:r w:rsidR="00A7543D" w:rsidRPr="00015995">
        <w:rPr>
          <w:rFonts w:cs="Times New Roman"/>
          <w:color w:val="000000" w:themeColor="text1"/>
        </w:rPr>
        <w:fldChar w:fldCharType="begin"/>
      </w:r>
      <w:r w:rsidR="000C52F9">
        <w:rPr>
          <w:rFonts w:cs="Times New Roman"/>
          <w:color w:val="000000" w:themeColor="text1"/>
        </w:rPr>
        <w:instrText xml:space="preserve"> ADDIN EN.CITE &lt;EndNote&gt;&lt;Cite AuthorYear="1"&gt;&lt;Author&gt;Student&lt;/Author&gt;&lt;Year&gt;2016&lt;/Year&gt;&lt;RecNum&gt;141&lt;/RecNum&gt;&lt;DisplayText&gt;Student, Amelung, and Lamers (2016)&lt;/DisplayText&gt;&lt;record&gt;&lt;rec-number&gt;141&lt;/rec-number&gt;&lt;foreign-keys&gt;&lt;key app="EN" db-id="9rpxrs5v9sdestex5scpwr0dsesd9r0fwzsa" timestamp="1512544719"&gt;141&lt;/key&gt;&lt;/foreign-keys&gt;&lt;ref-type name="Journal Article"&gt;17&lt;/ref-type&gt;&lt;contributors&gt;&lt;authors&gt;&lt;author&gt;Student, Jillian&lt;/author&gt;&lt;author&gt;Amelung, Bas&lt;/author&gt;&lt;author&gt;Lamers, Machiel&lt;/author&gt;&lt;/authors&gt;&lt;/contributors&gt;&lt;titles&gt;&lt;title&gt;Towards a tipping point? Exploring the capacity to self-regulate Antarctic tourism using agent-based modelling&lt;/title&gt;&lt;secondary-title&gt;Journal of Sustainable Tourism&lt;/secondary-title&gt;&lt;/titles&gt;&lt;periodical&gt;&lt;full-title&gt;Journal of Sustainable Tourism&lt;/full-title&gt;&lt;/periodical&gt;&lt;pages&gt;412-429&lt;/pages&gt;&lt;volume&gt;24&lt;/volume&gt;&lt;number&gt;3&lt;/number&gt;&lt;dates&gt;&lt;year&gt;2016&lt;/year&gt;&lt;pub-dates&gt;&lt;date&gt;2016/03/03&lt;/date&gt;&lt;/pub-dates&gt;&lt;/dates&gt;&lt;publisher&gt;Routledge&lt;/publisher&gt;&lt;isbn&gt;0966-9582&lt;/isbn&gt;&lt;urls&gt;&lt;related-urls&gt;&lt;url&gt;https://doi.org/10.1080/09669582.2015.1107079&lt;/url&gt;&lt;/related-urls&gt;&lt;/urls&gt;&lt;electronic-resource-num&gt;10.1080/09669582.2015.1107079&lt;/electronic-resource-num&gt;&lt;/record&gt;&lt;/Cite&gt;&lt;/EndNote&gt;</w:instrText>
      </w:r>
      <w:r w:rsidR="00A7543D" w:rsidRPr="00015995">
        <w:rPr>
          <w:rFonts w:cs="Times New Roman"/>
          <w:color w:val="000000" w:themeColor="text1"/>
        </w:rPr>
        <w:fldChar w:fldCharType="separate"/>
      </w:r>
      <w:r w:rsidR="000C52F9">
        <w:rPr>
          <w:rFonts w:cs="Times New Roman"/>
          <w:color w:val="000000" w:themeColor="text1"/>
        </w:rPr>
        <w:t>Student, Amelung, and Lamers (2016)</w:t>
      </w:r>
      <w:r w:rsidR="00A7543D" w:rsidRPr="00015995">
        <w:rPr>
          <w:rFonts w:cs="Times New Roman"/>
          <w:color w:val="000000" w:themeColor="text1"/>
        </w:rPr>
        <w:fldChar w:fldCharType="end"/>
      </w:r>
      <w:r w:rsidR="000C52F9">
        <w:rPr>
          <w:rFonts w:cs="Times New Roman"/>
          <w:color w:val="000000" w:themeColor="text1"/>
        </w:rPr>
        <w:t>).</w:t>
      </w:r>
      <w:r w:rsidRPr="00015995">
        <w:rPr>
          <w:rFonts w:cs="Times New Roman"/>
          <w:color w:val="000000" w:themeColor="text1"/>
        </w:rPr>
        <w:t xml:space="preserve"> However, tourism is a very dynamic commercial </w:t>
      </w:r>
      <w:r w:rsidR="006A7EFC">
        <w:rPr>
          <w:rFonts w:cs="Times New Roman"/>
          <w:color w:val="000000" w:themeColor="text1"/>
        </w:rPr>
        <w:t>activity,</w:t>
      </w:r>
      <w:r w:rsidR="006A7EFC" w:rsidRPr="00015995">
        <w:rPr>
          <w:rFonts w:cs="Times New Roman"/>
          <w:color w:val="000000" w:themeColor="text1"/>
        </w:rPr>
        <w:t xml:space="preserve"> </w:t>
      </w:r>
      <w:r w:rsidRPr="00015995">
        <w:rPr>
          <w:rFonts w:cs="Times New Roman"/>
          <w:color w:val="000000" w:themeColor="text1"/>
        </w:rPr>
        <w:t>and it is likely that the composition of tourism numbers will shift with developments in the market</w:t>
      </w:r>
      <w:r w:rsidR="006A7EFC">
        <w:rPr>
          <w:rFonts w:cs="Times New Roman"/>
          <w:color w:val="000000" w:themeColor="text1"/>
        </w:rPr>
        <w:t>,</w:t>
      </w:r>
      <w:r w:rsidRPr="00015995">
        <w:rPr>
          <w:rFonts w:cs="Times New Roman"/>
          <w:color w:val="000000" w:themeColor="text1"/>
        </w:rPr>
        <w:t xml:space="preserve"> including new opportunities elsewhere such as deep-sea, outer space etc.  However, as with Everest, the </w:t>
      </w:r>
      <w:r w:rsidR="00394B14" w:rsidRPr="00015995">
        <w:rPr>
          <w:rFonts w:cs="Times New Roman"/>
          <w:color w:val="000000" w:themeColor="text1"/>
        </w:rPr>
        <w:t>‘</w:t>
      </w:r>
      <w:r w:rsidRPr="00015995">
        <w:rPr>
          <w:rFonts w:cs="Times New Roman"/>
          <w:color w:val="000000" w:themeColor="text1"/>
        </w:rPr>
        <w:t>third</w:t>
      </w:r>
      <w:r w:rsidR="00394B14" w:rsidRPr="00015995">
        <w:rPr>
          <w:rFonts w:cs="Times New Roman"/>
          <w:color w:val="000000" w:themeColor="text1"/>
        </w:rPr>
        <w:t>’</w:t>
      </w:r>
      <w:r w:rsidRPr="00015995">
        <w:rPr>
          <w:rFonts w:cs="Times New Roman"/>
          <w:color w:val="000000" w:themeColor="text1"/>
        </w:rPr>
        <w:t xml:space="preserve"> po</w:t>
      </w:r>
      <w:r w:rsidR="009E4BC1">
        <w:rPr>
          <w:rFonts w:cs="Times New Roman"/>
          <w:color w:val="000000" w:themeColor="text1"/>
        </w:rPr>
        <w:t xml:space="preserve">le, it is unlikely that overall tourism interest </w:t>
      </w:r>
      <w:r w:rsidR="006A7EFC">
        <w:rPr>
          <w:rFonts w:cs="Times New Roman"/>
          <w:color w:val="000000" w:themeColor="text1"/>
        </w:rPr>
        <w:t xml:space="preserve">will </w:t>
      </w:r>
      <w:r w:rsidRPr="00015995">
        <w:rPr>
          <w:rFonts w:cs="Times New Roman"/>
          <w:color w:val="000000" w:themeColor="text1"/>
        </w:rPr>
        <w:t xml:space="preserve">drop in the near future </w:t>
      </w:r>
      <w:r w:rsidRPr="00015995">
        <w:rPr>
          <w:rFonts w:cs="Times New Roman"/>
          <w:color w:val="000000" w:themeColor="text1"/>
        </w:rPr>
        <w:fldChar w:fldCharType="begin">
          <w:fldData xml:space="preserve">PEVuZE5vdGU+PENpdGU+PEF1dGhvcj5FbG1lczwvQXV0aG9yPjxZZWFyPjIwMDg8L1llYXI+PFJl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</w:fldData>
        </w:fldChar>
      </w:r>
      <w:r w:rsidR="000C52F9">
        <w:rPr>
          <w:rFonts w:cs="Times New Roman"/>
          <w:color w:val="000000" w:themeColor="text1"/>
        </w:rPr>
        <w:instrText xml:space="preserve"> ADDIN EN.CITE </w:instrText>
      </w:r>
      <w:r w:rsidR="000C52F9">
        <w:rPr>
          <w:rFonts w:cs="Times New Roman"/>
          <w:color w:val="000000" w:themeColor="text1"/>
        </w:rPr>
        <w:fldChar w:fldCharType="begin">
          <w:fldData xml:space="preserve">PEVuZE5vdGU+PENpdGU+PEF1dGhvcj5FbG1lczwvQXV0aG9yPjxZZWFyPjIwMDg8L1llYXI+PFJl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</w:fldData>
        </w:fldChar>
      </w:r>
      <w:r w:rsidR="000C52F9">
        <w:rPr>
          <w:rFonts w:cs="Times New Roman"/>
          <w:color w:val="000000" w:themeColor="text1"/>
        </w:rPr>
        <w:instrText xml:space="preserve"> ADDIN EN.CITE.DATA </w:instrText>
      </w:r>
      <w:r w:rsidR="000C52F9">
        <w:rPr>
          <w:rFonts w:cs="Times New Roman"/>
          <w:color w:val="000000" w:themeColor="text1"/>
        </w:rPr>
      </w:r>
      <w:r w:rsidR="000C52F9">
        <w:rPr>
          <w:rFonts w:cs="Times New Roman"/>
          <w:color w:val="000000" w:themeColor="text1"/>
        </w:rPr>
        <w:fldChar w:fldCharType="end"/>
      </w:r>
      <w:r w:rsidRPr="00015995">
        <w:rPr>
          <w:rFonts w:cs="Times New Roman"/>
          <w:color w:val="000000" w:themeColor="text1"/>
        </w:rPr>
      </w:r>
      <w:r w:rsidRPr="00015995">
        <w:rPr>
          <w:rFonts w:cs="Times New Roman"/>
          <w:color w:val="000000" w:themeColor="text1"/>
        </w:rPr>
        <w:fldChar w:fldCharType="separate"/>
      </w:r>
      <w:r w:rsidR="000C52F9">
        <w:rPr>
          <w:rFonts w:cs="Times New Roman"/>
          <w:color w:val="000000" w:themeColor="text1"/>
        </w:rPr>
        <w:t>(Elmes &amp; Frame, 2008)</w:t>
      </w:r>
      <w:r w:rsidRPr="00015995">
        <w:rPr>
          <w:rFonts w:cs="Times New Roman"/>
          <w:color w:val="000000" w:themeColor="text1"/>
        </w:rPr>
        <w:fldChar w:fldCharType="end"/>
      </w:r>
      <w:r w:rsidRPr="00015995">
        <w:rPr>
          <w:rFonts w:cs="Times New Roman"/>
          <w:color w:val="000000" w:themeColor="text1"/>
        </w:rPr>
        <w:t xml:space="preserve">.  In summary, tourism is so intrinsically linked to anthropocentric </w:t>
      </w:r>
      <w:r w:rsidR="00EA6CFD">
        <w:rPr>
          <w:rFonts w:cs="Times New Roman"/>
          <w:color w:val="000000" w:themeColor="text1"/>
        </w:rPr>
        <w:t xml:space="preserve">issues </w:t>
      </w:r>
      <w:r w:rsidRPr="00015995">
        <w:rPr>
          <w:rFonts w:cs="Times New Roman"/>
          <w:color w:val="000000" w:themeColor="text1"/>
        </w:rPr>
        <w:t xml:space="preserve">that anything other than a moratorium on tourism, </w:t>
      </w:r>
      <w:r w:rsidR="006A7EFC">
        <w:rPr>
          <w:rFonts w:cs="Times New Roman"/>
          <w:color w:val="000000" w:themeColor="text1"/>
        </w:rPr>
        <w:t>for</w:t>
      </w:r>
      <w:r w:rsidR="006A7EFC" w:rsidRPr="00015995">
        <w:rPr>
          <w:rFonts w:cs="Times New Roman"/>
          <w:color w:val="000000" w:themeColor="text1"/>
        </w:rPr>
        <w:t xml:space="preserve"> </w:t>
      </w:r>
      <w:r w:rsidRPr="00015995">
        <w:rPr>
          <w:rFonts w:cs="Times New Roman"/>
          <w:color w:val="000000" w:themeColor="text1"/>
        </w:rPr>
        <w:t>which there appears no appetite, supports the notion of a Fifth Age.</w:t>
      </w:r>
    </w:p>
    <w:p w:rsidR="00F970FE" w:rsidRPr="00015995" w:rsidRDefault="00F970FE" w:rsidP="00A71A19">
      <w:pPr>
        <w:pStyle w:val="ListParagraph"/>
        <w:numPr>
          <w:ilvl w:val="0"/>
          <w:numId w:val="21"/>
        </w:numPr>
        <w:jc w:val="both"/>
        <w:rPr>
          <w:rFonts w:cs="Times New Roman"/>
          <w:b/>
          <w:color w:val="000000" w:themeColor="text1"/>
        </w:rPr>
      </w:pPr>
      <w:r w:rsidRPr="00015995">
        <w:rPr>
          <w:b/>
          <w:color w:val="000000" w:themeColor="text1"/>
        </w:rPr>
        <w:t>Bioprospecting</w:t>
      </w:r>
      <w:r w:rsidR="00C67515" w:rsidRPr="00015995">
        <w:rPr>
          <w:b/>
          <w:color w:val="000000" w:themeColor="text1"/>
        </w:rPr>
        <w:t xml:space="preserve"> </w:t>
      </w:r>
      <w:r w:rsidR="00C67515" w:rsidRPr="00015995">
        <w:rPr>
          <w:color w:val="000000" w:themeColor="text1"/>
        </w:rPr>
        <w:t>is a potential indicator of a shift to a Fifth Age</w:t>
      </w:r>
      <w:r w:rsidR="00AF70D5" w:rsidRPr="00015995">
        <w:rPr>
          <w:color w:val="000000" w:themeColor="text1"/>
        </w:rPr>
        <w:t xml:space="preserve"> </w:t>
      </w:r>
      <w:r w:rsidR="00503676" w:rsidRPr="00015995">
        <w:rPr>
          <w:color w:val="000000" w:themeColor="text1"/>
        </w:rPr>
        <w:fldChar w:fldCharType="begin"/>
      </w:r>
      <w:r w:rsidR="0093295F" w:rsidRPr="00015995">
        <w:rPr>
          <w:color w:val="000000" w:themeColor="text1"/>
        </w:rPr>
        <w:instrText xml:space="preserve"> ADDIN EN.CITE &lt;EndNote&gt;&lt;Cite&gt;&lt;Author&gt;Cunningham-Hales&lt;/Author&gt;&lt;Year&gt;2017&lt;/Year&gt;&lt;RecNum&gt;147&lt;/RecNum&gt;&lt;DisplayText&gt;(Cunningham-Hales, 2017; Jabour, 2013)&lt;/DisplayText&gt;&lt;record&gt;&lt;rec-number&gt;147&lt;/rec-number&gt;&lt;foreign-keys&gt;&lt;key app="EN" db-id="9rpxrs5v9sdestex5scpwr0dsesd9r0fwzsa" timestamp="1512798211"&gt;147&lt;/key&gt;&lt;/foreign-keys&gt;&lt;ref-type name="Journal Article"&gt;17&lt;/ref-type&gt;&lt;contributors&gt;&lt;authors&gt;&lt;author&gt;Cunningham-Hales, Peggy&lt;/author&gt;&lt;/authors&gt;&lt;/contributors&gt;&lt;titles&gt;&lt;title&gt;Why is the Regulation of Bioprospecting in Antarctica Lacking and What Could the Future Hold&lt;/title&gt;&lt;/titles&gt;&lt;dates&gt;&lt;year&gt;2017&lt;/year&gt;&lt;/dates&gt;&lt;urls&gt;&lt;/urls&gt;&lt;/record&gt;&lt;/Cite&gt;&lt;Cite&gt;&lt;Author&gt;Jabour&lt;/Author&gt;&lt;Year&gt;2013&lt;/Year&gt;&lt;RecNum&gt;146&lt;/RecNum&gt;&lt;record&gt;&lt;rec-number&gt;146&lt;/rec-number&gt;&lt;foreign-keys&gt;&lt;key app="EN" db-id="9rpxrs5v9sdestex5scpwr0dsesd9r0fwzsa" timestamp="1512798211"&gt;146&lt;/key&gt;&lt;/foreign-keys&gt;&lt;ref-type name="Journal Article"&gt;17&lt;/ref-type&gt;&lt;contributors&gt;&lt;authors&gt;&lt;author&gt;Jabour, JA&lt;/author&gt;&lt;/authors&gt;&lt;/contributors&gt;&lt;titles&gt;&lt;title&gt;Biological prospecting in the Antarctic: Fair game?&lt;/title&gt;&lt;/titles&gt;&lt;dates&gt;&lt;year&gt;2013&lt;/year&gt;&lt;/dates&gt;&lt;urls&gt;&lt;/urls&gt;&lt;/record&gt;&lt;/Cite&gt;&lt;/EndNote&gt;</w:instrText>
      </w:r>
      <w:r w:rsidR="00503676" w:rsidRPr="00015995">
        <w:rPr>
          <w:color w:val="000000" w:themeColor="text1"/>
        </w:rPr>
        <w:fldChar w:fldCharType="separate"/>
      </w:r>
      <w:r w:rsidR="0093295F" w:rsidRPr="00015995">
        <w:rPr>
          <w:color w:val="000000" w:themeColor="text1"/>
        </w:rPr>
        <w:t>(Cunningham-Hales, 2017; Jabour, 2013)</w:t>
      </w:r>
      <w:r w:rsidR="00503676" w:rsidRPr="00015995">
        <w:rPr>
          <w:color w:val="000000" w:themeColor="text1"/>
        </w:rPr>
        <w:fldChar w:fldCharType="end"/>
      </w:r>
      <w:r w:rsidR="006A7EFC">
        <w:rPr>
          <w:color w:val="000000" w:themeColor="text1"/>
        </w:rPr>
        <w:t>.</w:t>
      </w:r>
      <w:r w:rsidR="0093295F" w:rsidRPr="00015995">
        <w:rPr>
          <w:color w:val="000000" w:themeColor="text1"/>
        </w:rPr>
        <w:t xml:space="preserve">  The projection </w:t>
      </w:r>
      <w:r w:rsidR="00F163F7" w:rsidRPr="00015995">
        <w:rPr>
          <w:color w:val="000000" w:themeColor="text1"/>
        </w:rPr>
        <w:t>for</w:t>
      </w:r>
      <w:r w:rsidR="0093295F" w:rsidRPr="00015995">
        <w:rPr>
          <w:color w:val="000000" w:themeColor="text1"/>
        </w:rPr>
        <w:t xml:space="preserve"> bioprospecting for krill patents is now close to 1000 and </w:t>
      </w:r>
      <w:r w:rsidR="00EA6CFD">
        <w:rPr>
          <w:color w:val="000000" w:themeColor="text1"/>
        </w:rPr>
        <w:t>ha</w:t>
      </w:r>
      <w:r w:rsidR="0093295F" w:rsidRPr="00015995">
        <w:rPr>
          <w:color w:val="000000" w:themeColor="text1"/>
        </w:rPr>
        <w:t>s doubl</w:t>
      </w:r>
      <w:r w:rsidR="00EA6CFD">
        <w:rPr>
          <w:color w:val="000000" w:themeColor="text1"/>
        </w:rPr>
        <w:t>ed over</w:t>
      </w:r>
      <w:r w:rsidR="0093295F" w:rsidRPr="00015995">
        <w:rPr>
          <w:color w:val="000000" w:themeColor="text1"/>
        </w:rPr>
        <w:t>15 years.</w:t>
      </w:r>
      <w:r w:rsidR="00EA3D2D" w:rsidRPr="00015995">
        <w:rPr>
          <w:color w:val="000000" w:themeColor="text1"/>
        </w:rPr>
        <w:t xml:space="preserve">  As such it is a </w:t>
      </w:r>
      <w:r w:rsidR="00887ED9" w:rsidRPr="00015995">
        <w:rPr>
          <w:color w:val="000000" w:themeColor="text1"/>
        </w:rPr>
        <w:t>significant topic for the future of Antarctica.</w:t>
      </w:r>
      <w:r w:rsidR="00C11109">
        <w:rPr>
          <w:color w:val="000000" w:themeColor="text1"/>
        </w:rPr>
        <w:t xml:space="preserve"> This is a</w:t>
      </w:r>
      <w:r w:rsidR="009E4BC1">
        <w:rPr>
          <w:color w:val="000000" w:themeColor="text1"/>
        </w:rPr>
        <w:t xml:space="preserve"> major potential</w:t>
      </w:r>
      <w:r w:rsidR="00C11109">
        <w:rPr>
          <w:color w:val="000000" w:themeColor="text1"/>
        </w:rPr>
        <w:t xml:space="preserve"> Fifth</w:t>
      </w:r>
      <w:r w:rsidR="009E4BC1">
        <w:rPr>
          <w:color w:val="000000" w:themeColor="text1"/>
        </w:rPr>
        <w:t xml:space="preserve"> Age </w:t>
      </w:r>
      <w:r w:rsidR="00C11109">
        <w:rPr>
          <w:color w:val="000000" w:themeColor="text1"/>
        </w:rPr>
        <w:t xml:space="preserve"> topic</w:t>
      </w:r>
      <w:r w:rsidR="009E4BC1">
        <w:rPr>
          <w:color w:val="000000" w:themeColor="text1"/>
        </w:rPr>
        <w:t>.</w:t>
      </w:r>
    </w:p>
    <w:p w:rsidR="004336D6" w:rsidRPr="00015995" w:rsidRDefault="00F970FE" w:rsidP="00A71A19">
      <w:pPr>
        <w:pStyle w:val="ListParagraph"/>
        <w:numPr>
          <w:ilvl w:val="0"/>
          <w:numId w:val="21"/>
        </w:numPr>
        <w:jc w:val="both"/>
        <w:rPr>
          <w:rFonts w:cs="Times New Roman"/>
          <w:b/>
          <w:color w:val="000000" w:themeColor="text1"/>
        </w:rPr>
      </w:pPr>
      <w:r w:rsidRPr="00015995">
        <w:rPr>
          <w:b/>
        </w:rPr>
        <w:t xml:space="preserve">Mineral exploitation </w:t>
      </w:r>
      <w:r w:rsidRPr="00015995">
        <w:t xml:space="preserve">This is an excluded activity under the ATS and can only be considered after 2048 </w:t>
      </w:r>
      <w:r w:rsidR="00EA6CFD">
        <w:t xml:space="preserve">through various complex </w:t>
      </w:r>
      <w:r w:rsidR="001E01EC">
        <w:t xml:space="preserve">processes </w:t>
      </w:r>
      <w:r w:rsidRPr="00015995">
        <w:t>if the majority of ATS signatories considered such a change under the Protocol.</w:t>
      </w:r>
      <w:r w:rsidR="00B914BA" w:rsidRPr="00015995">
        <w:t xml:space="preserve"> </w:t>
      </w:r>
      <w:r w:rsidR="008654FF">
        <w:t>T</w:t>
      </w:r>
      <w:r w:rsidR="00B914BA" w:rsidRPr="00015995">
        <w:t xml:space="preserve">his </w:t>
      </w:r>
      <w:r w:rsidR="008654FF">
        <w:t>appear</w:t>
      </w:r>
      <w:r w:rsidR="00B914BA" w:rsidRPr="00015995">
        <w:t xml:space="preserve">s </w:t>
      </w:r>
      <w:r w:rsidR="008654FF">
        <w:t xml:space="preserve">to be a long </w:t>
      </w:r>
      <w:r w:rsidR="00B914BA" w:rsidRPr="00015995">
        <w:t xml:space="preserve">way off </w:t>
      </w:r>
      <w:r w:rsidR="009E4BC1">
        <w:t>and may be overtaken by other o</w:t>
      </w:r>
      <w:r w:rsidR="008654FF">
        <w:t>p</w:t>
      </w:r>
      <w:r w:rsidR="009E4BC1">
        <w:t xml:space="preserve">tions such as </w:t>
      </w:r>
      <w:r w:rsidR="003516AE">
        <w:t xml:space="preserve">near-earth </w:t>
      </w:r>
      <w:r w:rsidR="009E4BC1">
        <w:t>asteroid mining</w:t>
      </w:r>
      <w:r w:rsidR="008654FF">
        <w:t xml:space="preserve"> </w:t>
      </w:r>
      <w:r w:rsidR="008654FF">
        <w:fldChar w:fldCharType="begin"/>
      </w:r>
      <w:r w:rsidR="008654FF">
        <w:instrText xml:space="preserve"> ADDIN EN.CITE &lt;EndNote&gt;&lt;Cite&gt;&lt;Author&gt;Elvis&lt;/Author&gt;&lt;Year&gt;2012&lt;/Year&gt;&lt;RecNum&gt;257&lt;/RecNum&gt;&lt;DisplayText&gt;(Elvis, 2012)&lt;/DisplayText&gt;&lt;record&gt;&lt;rec-number&gt;257&lt;/rec-number&gt;&lt;foreign-keys&gt;&lt;key app="EN" db-id="9rpxrs5v9sdestex5scpwr0dsesd9r0fwzsa" timestamp="1513496523"&gt;257&lt;/key&gt;&lt;/foreign-keys&gt;&lt;ref-type name="Journal Article"&gt;17&lt;/ref-type&gt;&lt;contributors&gt;&lt;authors&gt;&lt;author&gt;Elvis, Martin&lt;/author&gt;&lt;/authors&gt;&lt;/contributors&gt;&lt;titles&gt;&lt;title&gt;Let&amp;apos;s mine asteroids--for science and profit: the commercial dream of trawling space for valuable minerals could bring enormous benefits to a wide range of sciences&lt;/title&gt;&lt;secondary-title&gt;Nature&lt;/secondary-title&gt;&lt;/titles&gt;&lt;periodical&gt;&lt;full-title&gt;Nature&lt;/full-title&gt;&lt;/periodical&gt;&lt;pages&gt;549-550&lt;/pages&gt;&lt;volume&gt;485&lt;/volume&gt;&lt;number&gt;7400&lt;/number&gt;&lt;dates&gt;&lt;year&gt;2012&lt;/year&gt;&lt;/dates&gt;&lt;isbn&gt;0028-0836&lt;/isbn&gt;&lt;urls&gt;&lt;/urls&gt;&lt;/record&gt;&lt;/Cite&gt;&lt;/EndNote&gt;</w:instrText>
      </w:r>
      <w:r w:rsidR="008654FF">
        <w:fldChar w:fldCharType="separate"/>
      </w:r>
      <w:r w:rsidR="008654FF">
        <w:t>(Elvis, 2012)</w:t>
      </w:r>
      <w:r w:rsidR="008654FF">
        <w:fldChar w:fldCharType="end"/>
      </w:r>
      <w:r w:rsidR="00B914BA" w:rsidRPr="00015995">
        <w:t>.</w:t>
      </w:r>
      <w:r w:rsidR="008654FF">
        <w:t xml:space="preserve">  So</w:t>
      </w:r>
      <w:r w:rsidR="006A7EFC">
        <w:t>,</w:t>
      </w:r>
      <w:r w:rsidR="008654FF">
        <w:t xml:space="preserve"> although this was part of Hemmings</w:t>
      </w:r>
      <w:r w:rsidR="006A7EFC">
        <w:t>’</w:t>
      </w:r>
      <w:r w:rsidR="008654FF">
        <w:t xml:space="preserve"> (2009) original thesis</w:t>
      </w:r>
      <w:r w:rsidR="006A7EFC">
        <w:t>,</w:t>
      </w:r>
      <w:r w:rsidR="008654FF">
        <w:t xml:space="preserve"> it now seems less likely.</w:t>
      </w:r>
    </w:p>
    <w:p w:rsidR="0012140F" w:rsidRPr="00015995" w:rsidRDefault="0012140F" w:rsidP="00A71A19">
      <w:pPr>
        <w:pStyle w:val="Heading2"/>
        <w:jc w:val="both"/>
      </w:pPr>
      <w:r w:rsidRPr="00015995">
        <w:t>Welfare</w:t>
      </w:r>
    </w:p>
    <w:p w:rsidR="0012140F" w:rsidRPr="00015995" w:rsidRDefault="00A47830" w:rsidP="00A71A19">
      <w:pPr>
        <w:jc w:val="both"/>
      </w:pPr>
      <w:r w:rsidRPr="00015995">
        <w:t xml:space="preserve">While human development, education and health are obviously highly impacted by climate change especially in developing countries, the topic </w:t>
      </w:r>
      <w:r w:rsidR="00A87522">
        <w:t xml:space="preserve">of welfare </w:t>
      </w:r>
      <w:r w:rsidRPr="00015995">
        <w:t xml:space="preserve">has much less salience in Antarctica.  This is especially so considering that both main groups of visitors (the research community and tourism (including adventurers)) currently enjoy </w:t>
      </w:r>
      <w:r w:rsidR="00C11109" w:rsidRPr="00015995">
        <w:t xml:space="preserve">services </w:t>
      </w:r>
      <w:r w:rsidR="00C11109">
        <w:t xml:space="preserve">much </w:t>
      </w:r>
      <w:r w:rsidRPr="00015995">
        <w:t xml:space="preserve">improved </w:t>
      </w:r>
      <w:r w:rsidR="00C11109">
        <w:t>since</w:t>
      </w:r>
      <w:r w:rsidRPr="00015995">
        <w:t xml:space="preserve"> the Heroic Age. While this may change with increasing numbers wintering over and an extending tourism season</w:t>
      </w:r>
      <w:r w:rsidR="00A87522">
        <w:t>,</w:t>
      </w:r>
      <w:r w:rsidRPr="00015995">
        <w:t xml:space="preserve"> no research has been found to document </w:t>
      </w:r>
      <w:r w:rsidR="001E01EC">
        <w:t>this topic t</w:t>
      </w:r>
      <w:r w:rsidRPr="00015995">
        <w:t>hough some is currently being undertaken (Gary Steele, pers. comm</w:t>
      </w:r>
      <w:r w:rsidR="000C52F9">
        <w:t>. 2017</w:t>
      </w:r>
      <w:r w:rsidRPr="00015995">
        <w:t xml:space="preserve">). </w:t>
      </w:r>
      <w:r w:rsidR="001E01EC">
        <w:t xml:space="preserve">As such this is not </w:t>
      </w:r>
      <w:r w:rsidRPr="00015995">
        <w:t>considered sufficiently material and is not considered further.</w:t>
      </w:r>
    </w:p>
    <w:p w:rsidR="0012140F" w:rsidRPr="00B017AA" w:rsidRDefault="0012140F" w:rsidP="00A71A19">
      <w:pPr>
        <w:pStyle w:val="Heading2"/>
        <w:jc w:val="both"/>
      </w:pPr>
      <w:r w:rsidRPr="00B017AA">
        <w:t>Environmental and ecological factors</w:t>
      </w:r>
    </w:p>
    <w:p w:rsidR="00B017AA" w:rsidRPr="00B017AA" w:rsidRDefault="00AD51C6" w:rsidP="001059D2">
      <w:pPr>
        <w:jc w:val="both"/>
        <w:rPr>
          <w:rFonts w:cs="Times New Roman"/>
          <w:color w:val="000000" w:themeColor="text1"/>
          <w:szCs w:val="24"/>
        </w:rPr>
      </w:pPr>
      <w:r w:rsidRPr="00B017AA">
        <w:rPr>
          <w:rFonts w:cs="Times New Roman"/>
          <w:color w:val="000000" w:themeColor="text1"/>
          <w:szCs w:val="24"/>
        </w:rPr>
        <w:t xml:space="preserve">Given the high level of </w:t>
      </w:r>
      <w:r w:rsidR="00C11109">
        <w:rPr>
          <w:rFonts w:cs="Times New Roman"/>
          <w:color w:val="000000" w:themeColor="text1"/>
          <w:szCs w:val="24"/>
        </w:rPr>
        <w:t xml:space="preserve">Antarctic </w:t>
      </w:r>
      <w:r w:rsidRPr="00B017AA">
        <w:rPr>
          <w:rFonts w:cs="Times New Roman"/>
          <w:color w:val="000000" w:themeColor="text1"/>
          <w:szCs w:val="24"/>
        </w:rPr>
        <w:t>s</w:t>
      </w:r>
      <w:r w:rsidR="00C11109">
        <w:rPr>
          <w:rFonts w:cs="Times New Roman"/>
          <w:color w:val="000000" w:themeColor="text1"/>
          <w:szCs w:val="24"/>
        </w:rPr>
        <w:t>cientific activity</w:t>
      </w:r>
      <w:r w:rsidRPr="00B017AA">
        <w:rPr>
          <w:rFonts w:cs="Times New Roman"/>
          <w:color w:val="000000" w:themeColor="text1"/>
          <w:szCs w:val="24"/>
        </w:rPr>
        <w:t xml:space="preserve">, </w:t>
      </w:r>
      <w:r w:rsidR="00C11109">
        <w:rPr>
          <w:rFonts w:cs="Times New Roman"/>
          <w:color w:val="000000" w:themeColor="text1"/>
          <w:szCs w:val="24"/>
        </w:rPr>
        <w:t xml:space="preserve">there is </w:t>
      </w:r>
      <w:r w:rsidRPr="00B017AA">
        <w:rPr>
          <w:rFonts w:cs="Times New Roman"/>
          <w:color w:val="000000" w:themeColor="text1"/>
          <w:szCs w:val="24"/>
        </w:rPr>
        <w:t xml:space="preserve">a </w:t>
      </w:r>
      <w:r w:rsidR="007708FB">
        <w:rPr>
          <w:rFonts w:cs="Times New Roman"/>
          <w:color w:val="000000" w:themeColor="text1"/>
          <w:szCs w:val="24"/>
        </w:rPr>
        <w:t>large</w:t>
      </w:r>
      <w:r w:rsidR="007708FB" w:rsidRPr="00B017AA">
        <w:rPr>
          <w:rFonts w:cs="Times New Roman"/>
          <w:color w:val="000000" w:themeColor="text1"/>
          <w:szCs w:val="24"/>
        </w:rPr>
        <w:t xml:space="preserve"> </w:t>
      </w:r>
      <w:r w:rsidRPr="00B017AA">
        <w:rPr>
          <w:rFonts w:cs="Times New Roman"/>
          <w:color w:val="000000" w:themeColor="text1"/>
          <w:szCs w:val="24"/>
        </w:rPr>
        <w:t xml:space="preserve">volume of papers examining </w:t>
      </w:r>
      <w:r w:rsidR="00C11109">
        <w:rPr>
          <w:rFonts w:cs="Times New Roman"/>
          <w:color w:val="000000" w:themeColor="text1"/>
          <w:szCs w:val="24"/>
        </w:rPr>
        <w:t>shifts in</w:t>
      </w:r>
      <w:r w:rsidRPr="00B017AA">
        <w:rPr>
          <w:rFonts w:cs="Times New Roman"/>
          <w:color w:val="000000" w:themeColor="text1"/>
          <w:szCs w:val="24"/>
        </w:rPr>
        <w:t xml:space="preserve"> terrestrial and marine environments.  However, multiple results indicating very marked and irreversible shifts often attributed to global change processes provide strong evidence of a Fifth Age. These include</w:t>
      </w:r>
      <w:r w:rsidR="007708FB">
        <w:rPr>
          <w:rFonts w:cs="Times New Roman"/>
          <w:color w:val="000000" w:themeColor="text1"/>
          <w:szCs w:val="24"/>
        </w:rPr>
        <w:t xml:space="preserve"> but</w:t>
      </w:r>
      <w:r w:rsidR="00C552DA">
        <w:rPr>
          <w:rFonts w:cs="Times New Roman"/>
          <w:color w:val="000000" w:themeColor="text1"/>
          <w:szCs w:val="24"/>
        </w:rPr>
        <w:t xml:space="preserve"> are not restricted to</w:t>
      </w:r>
      <w:r w:rsidR="00B017AA" w:rsidRPr="00B017AA">
        <w:rPr>
          <w:rFonts w:cs="Times New Roman"/>
          <w:color w:val="000000" w:themeColor="text1"/>
          <w:szCs w:val="24"/>
        </w:rPr>
        <w:t>:</w:t>
      </w:r>
    </w:p>
    <w:p w:rsidR="00B017AA" w:rsidRPr="00B017AA" w:rsidRDefault="00C552DA" w:rsidP="00B017AA">
      <w:pPr>
        <w:pStyle w:val="ListParagraph"/>
        <w:numPr>
          <w:ilvl w:val="0"/>
          <w:numId w:val="25"/>
        </w:numPr>
        <w:jc w:val="both"/>
        <w:rPr>
          <w:rFonts w:cs="Times New Roman"/>
          <w:color w:val="000000" w:themeColor="text1"/>
          <w:szCs w:val="24"/>
        </w:rPr>
      </w:pPr>
      <w:r>
        <w:rPr>
          <w:rFonts w:cs="Times New Roman"/>
          <w:b/>
          <w:color w:val="000000" w:themeColor="text1"/>
          <w:szCs w:val="24"/>
        </w:rPr>
        <w:t>B</w:t>
      </w:r>
      <w:r w:rsidR="00B01EA7" w:rsidRPr="00C11109">
        <w:rPr>
          <w:rFonts w:cs="Times New Roman"/>
          <w:b/>
          <w:color w:val="000000" w:themeColor="text1"/>
          <w:szCs w:val="24"/>
        </w:rPr>
        <w:t>iodiversity</w:t>
      </w:r>
      <w:r w:rsidR="00B01EA7" w:rsidRPr="00B017AA">
        <w:rPr>
          <w:rFonts w:cs="Times New Roman"/>
          <w:color w:val="000000" w:themeColor="text1"/>
          <w:szCs w:val="24"/>
        </w:rPr>
        <w:t xml:space="preserve"> </w:t>
      </w:r>
      <w:r w:rsidR="00B017AA" w:rsidRPr="00B017AA">
        <w:rPr>
          <w:rFonts w:cs="Times New Roman"/>
          <w:color w:val="000000" w:themeColor="text1"/>
          <w:szCs w:val="24"/>
        </w:rPr>
        <w:t>(</w:t>
      </w:r>
      <w:r w:rsidR="00B017AA" w:rsidRPr="00B017AA">
        <w:fldChar w:fldCharType="begin">
          <w:fldData xml:space="preserve">PEVuZE5vdGU+PENpdGU+PEF1dGhvcj5DaG93bjwvQXV0aG9yPjxZZWFyPjIwMTM8L1llYXI+PFJl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</w:fldData>
        </w:fldChar>
      </w:r>
      <w:r w:rsidR="00B017AA" w:rsidRPr="00B017AA">
        <w:instrText xml:space="preserve"> ADDIN EN.CITE </w:instrText>
      </w:r>
      <w:r w:rsidR="00B017AA" w:rsidRPr="00B017AA">
        <w:fldChar w:fldCharType="begin">
          <w:fldData xml:space="preserve">PEVuZE5vdGU+PENpdGU+PEF1dGhvcj5DaG93bjwvQXV0aG9yPjxZZWFyPjIwMTM8L1llYXI+PFJl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</w:fldData>
        </w:fldChar>
      </w:r>
      <w:r w:rsidR="00B017AA" w:rsidRPr="00B017AA">
        <w:instrText xml:space="preserve"> ADDIN EN.CITE.DATA </w:instrText>
      </w:r>
      <w:r w:rsidR="00B017AA" w:rsidRPr="00B017AA">
        <w:fldChar w:fldCharType="end"/>
      </w:r>
      <w:r w:rsidR="00B017AA" w:rsidRPr="00B017AA">
        <w:fldChar w:fldCharType="separate"/>
      </w:r>
      <w:r w:rsidR="00B017AA" w:rsidRPr="00B017AA">
        <w:t>(Steven L Chown, 2013; Steven L. Chown et al., 2015; Steven L Chown et al., 2012)</w:t>
      </w:r>
      <w:r w:rsidR="00B017AA" w:rsidRPr="00B017AA">
        <w:fldChar w:fldCharType="end"/>
      </w:r>
      <w:r w:rsidR="00B017AA" w:rsidRPr="00B017AA">
        <w:t>;</w:t>
      </w:r>
      <w:r w:rsidR="000C52F9">
        <w:t xml:space="preserve"> </w:t>
      </w:r>
      <w:r w:rsidR="00B017AA" w:rsidRPr="00B017AA">
        <w:rPr>
          <w:color w:val="000000" w:themeColor="text1"/>
          <w:szCs w:val="24"/>
        </w:rPr>
        <w:t>Convey, 2011; Hogg</w:t>
      </w:r>
      <w:r w:rsidR="00B017AA">
        <w:rPr>
          <w:color w:val="000000" w:themeColor="text1"/>
          <w:szCs w:val="24"/>
        </w:rPr>
        <w:t xml:space="preserve"> </w:t>
      </w:r>
      <w:r w:rsidR="00B017AA" w:rsidRPr="00B017AA">
        <w:rPr>
          <w:color w:val="000000" w:themeColor="text1"/>
          <w:szCs w:val="24"/>
        </w:rPr>
        <w:t xml:space="preserve">&amp; Wall, 2011; </w:t>
      </w:r>
      <w:r w:rsidR="004336D6" w:rsidRPr="00B017AA">
        <w:rPr>
          <w:rFonts w:cs="Times New Roman"/>
          <w:color w:val="000000" w:themeColor="text1"/>
          <w:szCs w:val="24"/>
        </w:rPr>
        <w:fldChar w:fldCharType="begin"/>
      </w:r>
      <w:r w:rsidR="001059D2" w:rsidRPr="00B017AA">
        <w:rPr>
          <w:rFonts w:cs="Times New Roman"/>
          <w:color w:val="000000" w:themeColor="text1"/>
          <w:szCs w:val="24"/>
        </w:rPr>
        <w:instrText xml:space="preserve"> ADDIN EN.CITE &lt;EndNote&gt;&lt;Cite AuthorYear="1"&gt;&lt;Author&gt;Chown&lt;/Author&gt;&lt;Year&gt;2015&lt;/Year&gt;&lt;RecNum&gt;108&lt;/RecNum&gt;&lt;DisplayText&gt;Steven L. Chown et al. (2015)&lt;/DisplayText&gt;&lt;record&gt;&lt;rec-number&gt;108&lt;/rec-number&gt;&lt;foreign-keys&gt;&lt;key app="EN" db-id="9rpxrs5v9sdestex5scpwr0dsesd9r0fwzsa" timestamp="1511248189"&gt;108&lt;/key&gt;&lt;/foreign-keys&gt;&lt;ref-type name="Journal Article"&gt;17&lt;/ref-type&gt;&lt;contributors&gt;&lt;authors&gt;&lt;author&gt;Chown, Steven L.&lt;/author&gt;&lt;author&gt;Clarke, Andrew&lt;/author&gt;&lt;author&gt;Fraser, Ceridwen I.&lt;/author&gt;&lt;author&gt;Cary, S. Craig&lt;/author&gt;&lt;author&gt;Moon, Katherine L.&lt;/author&gt;&lt;author&gt;McGeoch, Melodie A.&lt;/author&gt;&lt;/authors&gt;&lt;/contributors&gt;&lt;titles&gt;&lt;title&gt;The changing form of Antarctic biodiversity&lt;/title&gt;&lt;secondary-title&gt;Nature&lt;/secondary-title&gt;&lt;/titles&gt;&lt;periodical&gt;&lt;full-title&gt;Nature&lt;/full-title&gt;&lt;/periodical&gt;&lt;pages&gt;431&lt;/pages&gt;&lt;volume&gt;522&lt;/volume&gt;&lt;dates&gt;&lt;year&gt;2015&lt;/year&gt;&lt;pub-dates&gt;&lt;date&gt;06/24/online&lt;/date&gt;&lt;/pub-dates&gt;&lt;/dates&gt;&lt;publisher&gt;Nature Publishing Group, a division of Macmillan Publishers Limited. All Rights Reserved.&lt;/publisher&gt;&lt;work-type&gt;Review Article&lt;/work-type&gt;&lt;urls&gt;&lt;related-urls&gt;&lt;url&gt;http://dx.doi.org/10.1038/nature14505&lt;/url&gt;&lt;/related-urls&gt;&lt;/urls&gt;&lt;electronic-resource-num&gt;10.1038/nature14505&lt;/electronic-resource-num&gt;&lt;/record&gt;&lt;/Cite&gt;&lt;/EndNote&gt;</w:instrText>
      </w:r>
      <w:r w:rsidR="004336D6" w:rsidRPr="00B017AA">
        <w:rPr>
          <w:rFonts w:cs="Times New Roman"/>
          <w:color w:val="000000" w:themeColor="text1"/>
          <w:szCs w:val="24"/>
        </w:rPr>
        <w:fldChar w:fldCharType="separate"/>
      </w:r>
      <w:r w:rsidR="001059D2" w:rsidRPr="00B017AA">
        <w:rPr>
          <w:rFonts w:cs="Times New Roman"/>
          <w:color w:val="000000" w:themeColor="text1"/>
          <w:szCs w:val="24"/>
        </w:rPr>
        <w:t>Steven L. Chown et al. (2015)</w:t>
      </w:r>
      <w:r w:rsidR="004336D6" w:rsidRPr="00B017AA">
        <w:rPr>
          <w:rFonts w:cs="Times New Roman"/>
          <w:color w:val="000000" w:themeColor="text1"/>
          <w:szCs w:val="24"/>
        </w:rPr>
        <w:fldChar w:fldCharType="end"/>
      </w:r>
      <w:r w:rsidR="00B01EA7" w:rsidRPr="00B017AA">
        <w:rPr>
          <w:rFonts w:cs="Times New Roman"/>
          <w:color w:val="000000" w:themeColor="text1"/>
          <w:szCs w:val="24"/>
        </w:rPr>
        <w:t>)</w:t>
      </w:r>
      <w:r w:rsidR="004336D6" w:rsidRPr="00B017AA">
        <w:rPr>
          <w:rFonts w:cs="Times New Roman"/>
          <w:color w:val="000000" w:themeColor="text1"/>
          <w:szCs w:val="24"/>
        </w:rPr>
        <w:t xml:space="preserve">; </w:t>
      </w:r>
      <w:r w:rsidR="00B017AA" w:rsidRPr="00B017AA">
        <w:rPr>
          <w:rFonts w:cs="Times New Roman"/>
          <w:color w:val="000000" w:themeColor="text1"/>
          <w:szCs w:val="24"/>
        </w:rPr>
        <w:t xml:space="preserve">including </w:t>
      </w:r>
      <w:r w:rsidR="00B017AA" w:rsidRPr="00B017AA">
        <w:rPr>
          <w:color w:val="000000" w:themeColor="text1"/>
          <w:szCs w:val="24"/>
        </w:rPr>
        <w:t xml:space="preserve">Emperor penguins </w:t>
      </w:r>
      <w:r w:rsidR="00B017AA" w:rsidRPr="00B017AA">
        <w:rPr>
          <w:color w:val="000000" w:themeColor="text1"/>
          <w:szCs w:val="24"/>
        </w:rPr>
        <w:fldChar w:fldCharType="begin"/>
      </w:r>
      <w:r w:rsidR="00B017AA" w:rsidRPr="00B017AA">
        <w:rPr>
          <w:color w:val="000000" w:themeColor="text1"/>
          <w:szCs w:val="24"/>
        </w:rPr>
        <w:instrText xml:space="preserve"> ADDIN EN.CITE &lt;EndNote&gt;&lt;Cite&gt;&lt;Author&gt;Jenouvrier&lt;/Author&gt;&lt;Year&gt;2017&lt;/Year&gt;&lt;RecNum&gt;143&lt;/RecNum&gt;&lt;DisplayText&gt;(Jenouvrier, Garnier, Patout, &amp;amp; Desvillettes, 2017; Jenouvrier et al., 2014)&lt;/DisplayText&gt;&lt;record&gt;&lt;rec-number&gt;143&lt;/rec-number&gt;&lt;foreign-keys&gt;&lt;key app="EN" db-id="9rpxrs5v9sdestex5scpwr0dsesd9r0fwzsa" timestamp="1512676646"&gt;143&lt;/key&gt;&lt;/foreign-keys&gt;&lt;ref-type name="Journal Article"&gt;17&lt;/ref-type&gt;&lt;contributors&gt;&lt;authors&gt;&lt;author&gt;Jenouvrier, Stéphanie&lt;/author&gt;&lt;author&gt;Garnier, Jimmy&lt;/author&gt;&lt;author&gt;Patout, Florian&lt;/author&gt;&lt;author&gt;Desvillettes, Laurent&lt;/author&gt;&lt;/authors&gt;&lt;/contributors&gt;&lt;titles&gt;&lt;title&gt;Influence of dispersal processes on the global dynamics of Emperor penguin, a species threatened by climate change&lt;/title&gt;&lt;secondary-title&gt;Biological Conservation&lt;/secondary-title&gt;&lt;/titles&gt;&lt;periodical&gt;&lt;full-title&gt;Biological Conservation&lt;/full-title&gt;&lt;/periodical&gt;&lt;pages&gt;63-73&lt;/pages&gt;&lt;volume&gt;212&lt;/volume&gt;&lt;dates&gt;&lt;year&gt;2017&lt;/year&gt;&lt;/dates&gt;&lt;isbn&gt;0006-3207&lt;/isbn&gt;&lt;urls&gt;&lt;/urls&gt;&lt;/record&gt;&lt;/Cite&gt;&lt;Cite&gt;&lt;Author&gt;Jenouvrier&lt;/Author&gt;&lt;Year&gt;2014&lt;/Year&gt;&lt;RecNum&gt;145&lt;/RecNum&gt;&lt;record&gt;&lt;rec-number&gt;145&lt;/rec-number&gt;&lt;foreign-keys&gt;&lt;key app="EN" db-id="9rpxrs5v9sdestex5scpwr0dsesd9r0fwzsa" timestamp="1512677148"&gt;145&lt;/key&gt;&lt;/foreign-keys&gt;&lt;ref-type name="Journal Article"&gt;17&lt;/ref-type&gt;&lt;contributors&gt;&lt;authors&gt;&lt;author&gt;Jenouvrier, Stéphanie&lt;/author&gt;&lt;author&gt;Holland, Marika&lt;/author&gt;&lt;author&gt;Stroeve, Julienne&lt;/author&gt;&lt;author&gt;Serreze, Mark&lt;/author&gt;&lt;author&gt;Barbraud, Christophe&lt;/author&gt;&lt;author&gt;Weimerskirch, Henri&lt;/author&gt;&lt;author&gt;Caswell, Hal&lt;/author&gt;&lt;/authors&gt;&lt;/contributors&gt;&lt;titles&gt;&lt;title&gt;Projected continent-wide declines of the emperor penguin under climate change&lt;/title&gt;&lt;secondary-title&gt;Nature Climate Change&lt;/secondary-title&gt;&lt;/titles&gt;&lt;periodical&gt;&lt;full-title&gt;Nature Climate Change&lt;/full-title&gt;&lt;/periodical&gt;&lt;pages&gt;715-718&lt;/pages&gt;&lt;volume&gt;4&lt;/volume&gt;&lt;number&gt;8&lt;/number&gt;&lt;dates&gt;&lt;year&gt;2014&lt;/year&gt;&lt;/dates&gt;&lt;isbn&gt;1758-678X&lt;/isbn&gt;&lt;urls&gt;&lt;/urls&gt;&lt;/record&gt;&lt;/Cite&gt;&lt;/EndNote&gt;</w:instrText>
      </w:r>
      <w:r w:rsidR="00B017AA" w:rsidRPr="00B017AA">
        <w:rPr>
          <w:color w:val="000000" w:themeColor="text1"/>
          <w:szCs w:val="24"/>
        </w:rPr>
        <w:fldChar w:fldCharType="separate"/>
      </w:r>
      <w:r w:rsidR="00B017AA" w:rsidRPr="00B017AA">
        <w:rPr>
          <w:color w:val="000000" w:themeColor="text1"/>
          <w:szCs w:val="24"/>
        </w:rPr>
        <w:t>(Jenouvrier, Garnier, Patout, &amp; Desvillettes, 2017; Jenouvrier et al., 2014)</w:t>
      </w:r>
      <w:r w:rsidR="00B017AA" w:rsidRPr="00B017AA">
        <w:rPr>
          <w:color w:val="000000" w:themeColor="text1"/>
          <w:szCs w:val="24"/>
        </w:rPr>
        <w:fldChar w:fldCharType="end"/>
      </w:r>
      <w:r w:rsidR="00B017AA" w:rsidRPr="00B017AA">
        <w:rPr>
          <w:color w:val="000000" w:themeColor="text1"/>
          <w:szCs w:val="24"/>
        </w:rPr>
        <w:t xml:space="preserve"> and Adelie penguins (</w:t>
      </w:r>
      <w:r w:rsidR="00B017AA" w:rsidRPr="00B017AA">
        <w:rPr>
          <w:color w:val="000000" w:themeColor="text1"/>
          <w:szCs w:val="24"/>
        </w:rPr>
        <w:fldChar w:fldCharType="begin"/>
      </w:r>
      <w:r w:rsidR="000C52F9">
        <w:rPr>
          <w:color w:val="000000" w:themeColor="text1"/>
          <w:szCs w:val="24"/>
        </w:rPr>
        <w:instrText xml:space="preserve"> ADDIN EN.CITE &lt;EndNote&gt;&lt;Cite AuthorYear="1"&gt;&lt;Author&gt;Fraser&lt;/Author&gt;&lt;Year&gt;2013&lt;/Year&gt;&lt;RecNum&gt;256&lt;/RecNum&gt;&lt;DisplayText&gt;Fraser, Patterson-Fraser, Ribic, Schofield, and Ducklow (2013)&lt;/DisplayText&gt;&lt;record&gt;&lt;rec-number&gt;256&lt;/rec-number&gt;&lt;foreign-keys&gt;&lt;key app="EN" db-id="9rpxrs5v9sdestex5scpwr0dsesd9r0fwzsa" timestamp="1512865485"&gt;256&lt;/key&gt;&lt;/foreign-keys&gt;&lt;ref-type name="Journal Article"&gt;17&lt;/ref-type&gt;&lt;contributors&gt;&lt;authors&gt;&lt;author&gt;Fraser, William R.&lt;/author&gt;&lt;author&gt;Patterson-Fraser, Donna L.&lt;/author&gt;&lt;author&gt;Ribic, Christine A.&lt;/author&gt;&lt;author&gt;Schofield, Oscar&lt;/author&gt;&lt;author&gt;Ducklow, Hugh&lt;/author&gt;&lt;/authors&gt;&lt;/contributors&gt;&lt;titles&gt;&lt;title&gt;A Nonmarine Source of Variability in Ad&amp;amp;#xe9;lie Penguin Demography&lt;/title&gt;&lt;secondary-title&gt;Oceanography&lt;/secondary-title&gt;&lt;/titles&gt;&lt;periodical&gt;&lt;full-title&gt;Oceanography&lt;/full-title&gt;&lt;/periodical&gt;&lt;pages&gt;207-209&lt;/pages&gt;&lt;volume&gt;26&lt;/volume&gt;&lt;number&gt;3&lt;/number&gt;&lt;dates&gt;&lt;year&gt;2013&lt;/year&gt;&lt;/dates&gt;&lt;publisher&gt;Oceanography Society&lt;/publisher&gt;&lt;isbn&gt;10428275, 2377617X&lt;/isbn&gt;&lt;urls&gt;&lt;related-urls&gt;&lt;url&gt;http://www.jstor.org/stable/24862083&lt;/url&gt;&lt;/related-urls&gt;&lt;/urls&gt;&lt;custom1&gt;Full publication date: SEPTEMBER 2013&lt;/custom1&gt;&lt;/record&gt;&lt;/Cite&gt;&lt;/EndNote&gt;</w:instrText>
      </w:r>
      <w:r w:rsidR="00B017AA" w:rsidRPr="00B017AA">
        <w:rPr>
          <w:color w:val="000000" w:themeColor="text1"/>
          <w:szCs w:val="24"/>
        </w:rPr>
        <w:fldChar w:fldCharType="separate"/>
      </w:r>
      <w:r w:rsidR="000C52F9">
        <w:rPr>
          <w:color w:val="000000" w:themeColor="text1"/>
          <w:szCs w:val="24"/>
        </w:rPr>
        <w:t>Fraser, Patterson-Fraser, Ribic, Schofield, and Ducklow (2013)</w:t>
      </w:r>
      <w:r w:rsidR="00B017AA" w:rsidRPr="00B017AA">
        <w:rPr>
          <w:color w:val="000000" w:themeColor="text1"/>
          <w:szCs w:val="24"/>
        </w:rPr>
        <w:fldChar w:fldCharType="end"/>
      </w:r>
      <w:r w:rsidR="000C52F9">
        <w:rPr>
          <w:color w:val="000000" w:themeColor="text1"/>
          <w:szCs w:val="24"/>
        </w:rPr>
        <w:t>)</w:t>
      </w:r>
    </w:p>
    <w:p w:rsidR="00B017AA" w:rsidRDefault="00C552DA" w:rsidP="00B017AA">
      <w:pPr>
        <w:pStyle w:val="ListParagraph"/>
        <w:numPr>
          <w:ilvl w:val="0"/>
          <w:numId w:val="25"/>
        </w:numPr>
        <w:jc w:val="both"/>
        <w:rPr>
          <w:rFonts w:cs="Times New Roman"/>
          <w:color w:val="000000" w:themeColor="text1"/>
          <w:szCs w:val="24"/>
        </w:rPr>
      </w:pPr>
      <w:r>
        <w:rPr>
          <w:rFonts w:cs="Times New Roman"/>
          <w:b/>
          <w:color w:val="000000" w:themeColor="text1"/>
          <w:szCs w:val="24"/>
        </w:rPr>
        <w:t>E</w:t>
      </w:r>
      <w:r w:rsidR="00B01EA7" w:rsidRPr="00C11109">
        <w:rPr>
          <w:rFonts w:cs="Times New Roman"/>
          <w:b/>
          <w:color w:val="000000" w:themeColor="text1"/>
          <w:szCs w:val="24"/>
        </w:rPr>
        <w:t>cosystem services</w:t>
      </w:r>
      <w:r w:rsidR="00B01EA7" w:rsidRPr="00B017AA">
        <w:rPr>
          <w:rFonts w:cs="Times New Roman"/>
          <w:color w:val="000000" w:themeColor="text1"/>
          <w:szCs w:val="24"/>
        </w:rPr>
        <w:t xml:space="preserve"> (</w:t>
      </w:r>
      <w:r w:rsidR="004336D6" w:rsidRPr="00B017AA">
        <w:rPr>
          <w:rFonts w:cs="Times New Roman"/>
          <w:color w:val="000000" w:themeColor="text1"/>
          <w:szCs w:val="24"/>
        </w:rPr>
        <w:fldChar w:fldCharType="begin"/>
      </w:r>
      <w:r w:rsidR="004336D6" w:rsidRPr="00B017AA">
        <w:rPr>
          <w:rFonts w:cs="Times New Roman"/>
          <w:color w:val="000000" w:themeColor="text1"/>
          <w:szCs w:val="24"/>
        </w:rPr>
        <w:instrText xml:space="preserve"> ADDIN EN.CITE &lt;EndNote&gt;&lt;Cite AuthorYear="1"&gt;&lt;Author&gt;Castendyk&lt;/Author&gt;&lt;Year&gt;2016&lt;/Year&gt;&lt;RecNum&gt;102&lt;/RecNum&gt;&lt;DisplayText&gt;Castendyk, Obryk, Leidman, Gooseff, and Hawes (2016)&lt;/DisplayText&gt;&lt;record&gt;&lt;rec-number&gt;102&lt;/rec-number&gt;&lt;foreign-keys&gt;&lt;key app="EN" db-id="9rpxrs5v9sdestex5scpwr0dsesd9r0fwzsa" timestamp="1511246073"&gt;102&lt;/key&gt;&lt;/foreign-keys&gt;&lt;ref-type name="Journal Article"&gt;17&lt;/ref-type&gt;&lt;contributors&gt;&lt;authors&gt;&lt;author&gt;Castendyk, Devin N.&lt;/author&gt;&lt;author&gt;Obryk, Maciej K.&lt;/author&gt;&lt;author&gt;Leidman, Sasha Z.&lt;/author&gt;&lt;author&gt;Gooseff, Michael&lt;/author&gt;&lt;author&gt;Hawes, Ian&lt;/author&gt;&lt;/authors&gt;&lt;/contributors&gt;&lt;titles&gt;&lt;title&gt;Lake Vanda: A sentinel for climate change in the McMurdo Sound Region of Antarctica&lt;/title&gt;&lt;secondary-title&gt;Global and Planetary Change&lt;/secondary-title&gt;&lt;/titles&gt;&lt;periodical&gt;&lt;full-title&gt;Global and Planetary Change&lt;/full-title&gt;&lt;/periodical&gt;&lt;pages&gt;213-227&lt;/pages&gt;&lt;volume&gt;144&lt;/volume&gt;&lt;number&gt;Supplement C&lt;/number&gt;&lt;keywords&gt;&lt;keyword&gt;Lake level rise&lt;/keyword&gt;&lt;keyword&gt;Thermohaline convection&lt;/keyword&gt;&lt;keyword&gt;Limnology&lt;/keyword&gt;&lt;keyword&gt;Ecology&lt;/keyword&gt;&lt;keyword&gt;Bathymetry&lt;/keyword&gt;&lt;keyword&gt;McMurdo Dry Valleys&lt;/keyword&gt;&lt;keyword&gt;Wright Valley&lt;/keyword&gt;&lt;/keywords&gt;&lt;dates&gt;&lt;year&gt;2016&lt;/year&gt;&lt;pub-dates&gt;&lt;date&gt;2016/09/01/&lt;/date&gt;&lt;/pub-dates&gt;&lt;/dates&gt;&lt;isbn&gt;0921-8181&lt;/isbn&gt;&lt;urls&gt;&lt;related-urls&gt;&lt;url&gt;http://www.sciencedirect.com/science/article/pii/S092181811530014X&lt;/url&gt;&lt;/related-urls&gt;&lt;/urls&gt;&lt;electronic-resource-num&gt;https://doi.org/10.1016/j.gloplacha.2016.06.007&lt;/electronic-resource-num&gt;&lt;/record&gt;&lt;/Cite&gt;&lt;/EndNote&gt;</w:instrText>
      </w:r>
      <w:r w:rsidR="004336D6" w:rsidRPr="00B017AA">
        <w:rPr>
          <w:rFonts w:cs="Times New Roman"/>
          <w:color w:val="000000" w:themeColor="text1"/>
          <w:szCs w:val="24"/>
        </w:rPr>
        <w:fldChar w:fldCharType="separate"/>
      </w:r>
      <w:r w:rsidR="004336D6" w:rsidRPr="00B017AA">
        <w:rPr>
          <w:rFonts w:cs="Times New Roman"/>
          <w:color w:val="000000" w:themeColor="text1"/>
          <w:szCs w:val="24"/>
        </w:rPr>
        <w:t>Castendyk, Obryk, Leidman, Gooseff, and Hawes (2016)</w:t>
      </w:r>
      <w:r w:rsidR="004336D6" w:rsidRPr="00B017AA">
        <w:rPr>
          <w:rFonts w:cs="Times New Roman"/>
          <w:color w:val="000000" w:themeColor="text1"/>
          <w:szCs w:val="24"/>
        </w:rPr>
        <w:fldChar w:fldCharType="end"/>
      </w:r>
      <w:r w:rsidR="000C52F9">
        <w:rPr>
          <w:rFonts w:cs="Times New Roman"/>
          <w:color w:val="000000" w:themeColor="text1"/>
          <w:szCs w:val="24"/>
        </w:rPr>
        <w:t>)</w:t>
      </w:r>
    </w:p>
    <w:p w:rsidR="00B017AA" w:rsidRPr="00B017AA" w:rsidRDefault="00103F0E" w:rsidP="00B017AA">
      <w:pPr>
        <w:pStyle w:val="ListParagraph"/>
        <w:numPr>
          <w:ilvl w:val="0"/>
          <w:numId w:val="25"/>
        </w:numPr>
        <w:jc w:val="both"/>
        <w:rPr>
          <w:rFonts w:cs="Times New Roman"/>
          <w:color w:val="000000" w:themeColor="text1"/>
          <w:szCs w:val="24"/>
        </w:rPr>
      </w:pPr>
      <w:r>
        <w:rPr>
          <w:rFonts w:cs="Times New Roman"/>
          <w:b/>
          <w:color w:val="000000" w:themeColor="text1"/>
          <w:szCs w:val="24"/>
        </w:rPr>
        <w:t>Oceanography including freshening</w:t>
      </w:r>
      <w:r w:rsidR="001E01EC">
        <w:rPr>
          <w:rFonts w:cs="Times New Roman"/>
          <w:b/>
          <w:color w:val="000000" w:themeColor="text1"/>
          <w:szCs w:val="24"/>
        </w:rPr>
        <w:t xml:space="preserve"> of the Southern Ocean</w:t>
      </w:r>
      <w:r w:rsidR="00B01EA7" w:rsidRPr="00B017AA">
        <w:rPr>
          <w:rFonts w:cs="Times New Roman"/>
          <w:color w:val="000000" w:themeColor="text1"/>
          <w:szCs w:val="24"/>
        </w:rPr>
        <w:t xml:space="preserve"> (</w:t>
      </w:r>
      <w:r w:rsidR="004336D6" w:rsidRPr="00B017AA">
        <w:rPr>
          <w:rFonts w:cs="Times New Roman"/>
          <w:color w:val="000000" w:themeColor="text1"/>
          <w:szCs w:val="24"/>
        </w:rPr>
        <w:fldChar w:fldCharType="begin"/>
      </w:r>
      <w:r w:rsidR="004336D6" w:rsidRPr="00B017AA">
        <w:rPr>
          <w:rFonts w:cs="Times New Roman"/>
          <w:color w:val="000000" w:themeColor="text1"/>
          <w:szCs w:val="24"/>
        </w:rPr>
        <w:instrText xml:space="preserve"> ADDIN EN.CITE &lt;EndNote&gt;&lt;Cite AuthorYear="1"&gt;&lt;Author&gt;Joughin&lt;/Author&gt;&lt;Year&gt;2014&lt;/Year&gt;&lt;RecNum&gt;105&lt;/RecNum&gt;&lt;DisplayText&gt;Joughin, Smith, and Medley (2014)&lt;/DisplayText&gt;&lt;record&gt;&lt;rec-number&gt;105&lt;/rec-number&gt;&lt;foreign-keys&gt;&lt;key app="EN" db-id="9rpxrs5v9sdestex5scpwr0dsesd9r0fwzsa" timestamp="1511247366"&gt;105&lt;/key&gt;&lt;/foreign-keys&gt;&lt;ref-type name="Journal Article"&gt;17&lt;/ref-type&gt;&lt;contributors&gt;&lt;authors&gt;&lt;author&gt;Joughin, Ian&lt;/author&gt;&lt;author&gt;Smith, Benjamin E.&lt;/author&gt;&lt;author&gt;Medley, Brooke&lt;/author&gt;&lt;/authors&gt;&lt;/contributors&gt;&lt;titles&gt;&lt;title&gt;Marine Ice Sheet Collapse Potentially Under Way for the Thwaites Glacier Basin, West Antarctica&lt;/title&gt;&lt;secondary-title&gt;Science&lt;/secondary-title&gt;&lt;/titles&gt;&lt;periodical&gt;&lt;full-title&gt;Science&lt;/full-title&gt;&lt;/periodical&gt;&lt;pages&gt;735-738&lt;/pages&gt;&lt;volume&gt;344&lt;/volume&gt;&lt;number&gt;6185&lt;/number&gt;&lt;dates&gt;&lt;year&gt;2014&lt;/year&gt;&lt;/dates&gt;&lt;urls&gt;&lt;/urls&gt;&lt;electronic-resource-num&gt;10.1126/science.1249055&lt;/electronic-resource-num&gt;&lt;/record&gt;&lt;/Cite&gt;&lt;/EndNote&gt;</w:instrText>
      </w:r>
      <w:r w:rsidR="004336D6" w:rsidRPr="00B017AA">
        <w:rPr>
          <w:rFonts w:cs="Times New Roman"/>
          <w:color w:val="000000" w:themeColor="text1"/>
          <w:szCs w:val="24"/>
        </w:rPr>
        <w:fldChar w:fldCharType="separate"/>
      </w:r>
      <w:r w:rsidR="004336D6" w:rsidRPr="00B017AA">
        <w:rPr>
          <w:rFonts w:cs="Times New Roman"/>
          <w:color w:val="000000" w:themeColor="text1"/>
          <w:szCs w:val="24"/>
        </w:rPr>
        <w:t>Joughin, Smith, and Medley (2014)</w:t>
      </w:r>
      <w:r w:rsidR="004336D6" w:rsidRPr="00B017AA">
        <w:rPr>
          <w:rFonts w:cs="Times New Roman"/>
          <w:color w:val="000000" w:themeColor="text1"/>
          <w:szCs w:val="24"/>
        </w:rPr>
        <w:fldChar w:fldCharType="end"/>
      </w:r>
      <w:r w:rsidR="00B01EA7" w:rsidRPr="00B017AA">
        <w:rPr>
          <w:rFonts w:cs="Times New Roman"/>
          <w:color w:val="000000" w:themeColor="text1"/>
          <w:szCs w:val="24"/>
        </w:rPr>
        <w:t>)</w:t>
      </w:r>
      <w:r w:rsidR="004336D6" w:rsidRPr="00B017AA">
        <w:rPr>
          <w:rFonts w:cs="Times New Roman"/>
          <w:color w:val="000000" w:themeColor="text1"/>
          <w:szCs w:val="24"/>
        </w:rPr>
        <w:t>;</w:t>
      </w:r>
      <w:r w:rsidR="000C52F9">
        <w:rPr>
          <w:rFonts w:cs="Times New Roman"/>
          <w:color w:val="000000" w:themeColor="text1"/>
          <w:szCs w:val="24"/>
        </w:rPr>
        <w:t xml:space="preserve"> </w:t>
      </w:r>
    </w:p>
    <w:p w:rsidR="004C6774" w:rsidRPr="0027753E" w:rsidRDefault="001E01EC" w:rsidP="004C6774">
      <w:pPr>
        <w:pStyle w:val="ListParagraph"/>
        <w:numPr>
          <w:ilvl w:val="0"/>
          <w:numId w:val="25"/>
        </w:numPr>
        <w:jc w:val="both"/>
        <w:rPr>
          <w:color w:val="000000" w:themeColor="text1"/>
          <w:szCs w:val="24"/>
        </w:rPr>
      </w:pPr>
      <w:r w:rsidRPr="001E01EC">
        <w:rPr>
          <w:b/>
        </w:rPr>
        <w:t>Marine ecological processes</w:t>
      </w:r>
      <w:r w:rsidDel="001E01EC">
        <w:rPr>
          <w:rFonts w:cs="Times New Roman"/>
          <w:b/>
          <w:color w:val="000000" w:themeColor="text1"/>
          <w:szCs w:val="24"/>
        </w:rPr>
        <w:t xml:space="preserve"> </w:t>
      </w:r>
      <w:r w:rsidR="004336D6" w:rsidRPr="00B017AA">
        <w:rPr>
          <w:rFonts w:cs="Times New Roman"/>
          <w:color w:val="000000" w:themeColor="text1"/>
          <w:szCs w:val="24"/>
        </w:rPr>
        <w:fldChar w:fldCharType="begin"/>
      </w:r>
      <w:r w:rsidR="00B01EA7" w:rsidRPr="00B017AA">
        <w:rPr>
          <w:rFonts w:cs="Times New Roman"/>
          <w:color w:val="000000" w:themeColor="text1"/>
          <w:szCs w:val="24"/>
        </w:rPr>
        <w:instrText xml:space="preserve"> ADDIN EN.CITE &lt;EndNote&gt;&lt;Cite&gt;&lt;Author&gt;Sandersfeld&lt;/Author&gt;&lt;Year&gt;2015&lt;/Year&gt;&lt;RecNum&gt;110&lt;/RecNum&gt;&lt;DisplayText&gt;(Sandersfeld, Davison, Lamare, Knust, &amp;amp; Richter, 2015)&lt;/DisplayText&gt;&lt;record&gt;&lt;rec-number&gt;110&lt;/rec-number&gt;&lt;foreign-keys&gt;&lt;key app="EN" db-id="9rpxrs5v9sdestex5scpwr0dsesd9r0fwzsa" timestamp="1511307073"&gt;110&lt;/key&gt;&lt;/foreign-keys&gt;&lt;ref-type name="Journal Article"&gt;17&lt;/ref-type&gt;&lt;contributors&gt;&lt;authors&gt;&lt;author&gt;Sandersfeld, Tina&lt;/author&gt;&lt;author&gt;Davison, William&lt;/author&gt;&lt;author&gt;Lamare, Miles D.&lt;/author&gt;&lt;author&gt;Knust, Rainer&lt;/author&gt;&lt;author&gt;Richter, Claudio&lt;/author&gt;&lt;/authors&gt;&lt;/contributors&gt;&lt;titles&gt;&lt;title&gt;Elevated temperature causes metabolic trade-offs at the whole-organism level in the Antarctic fish &amp;lt;em&amp;gt;Trematomus bernacchii&amp;lt;/em&amp;gt;&lt;/title&gt;&lt;secondary-title&gt;The Journal of Experimental Biology&lt;/secondary-title&gt;&lt;/titles&gt;&lt;periodical&gt;&lt;full-title&gt;The Journal of Experimental Biology&lt;/full-title&gt;&lt;/periodical&gt;&lt;pages&gt;2373-2381&lt;/pages&gt;&lt;volume&gt;218&lt;/volume&gt;&lt;number&gt;15&lt;/number&gt;&lt;dates&gt;&lt;year&gt;2015&lt;/year&gt;&lt;/dates&gt;&lt;urls&gt;&lt;/urls&gt;&lt;electronic-resource-num&gt;10.1242/jeb.122804&lt;/electronic-resource-num&gt;&lt;/record&gt;&lt;/Cite&gt;&lt;/EndNote&gt;</w:instrText>
      </w:r>
      <w:r w:rsidR="004336D6" w:rsidRPr="00B017AA">
        <w:rPr>
          <w:rFonts w:cs="Times New Roman"/>
          <w:color w:val="000000" w:themeColor="text1"/>
          <w:szCs w:val="24"/>
        </w:rPr>
        <w:fldChar w:fldCharType="separate"/>
      </w:r>
      <w:r w:rsidR="00B01EA7" w:rsidRPr="00B017AA">
        <w:rPr>
          <w:rFonts w:cs="Times New Roman"/>
          <w:color w:val="000000" w:themeColor="text1"/>
          <w:szCs w:val="24"/>
        </w:rPr>
        <w:t>(Sandersfeld, Davison, Lamare, Knust, &amp; Richter, 2015)</w:t>
      </w:r>
      <w:r w:rsidR="004336D6" w:rsidRPr="00B017AA">
        <w:rPr>
          <w:rFonts w:cs="Times New Roman"/>
          <w:color w:val="000000" w:themeColor="text1"/>
          <w:szCs w:val="24"/>
        </w:rPr>
        <w:fldChar w:fldCharType="end"/>
      </w:r>
      <w:r w:rsidR="004336D6" w:rsidRPr="00B017AA">
        <w:rPr>
          <w:rFonts w:cs="Times New Roman"/>
          <w:color w:val="000000" w:themeColor="text1"/>
          <w:szCs w:val="24"/>
        </w:rPr>
        <w:t>;</w:t>
      </w:r>
      <w:r w:rsidR="004C6774">
        <w:rPr>
          <w:rFonts w:cs="Times New Roman"/>
          <w:color w:val="000000" w:themeColor="text1"/>
          <w:szCs w:val="24"/>
        </w:rPr>
        <w:t xml:space="preserve"> </w:t>
      </w:r>
      <w:r w:rsidR="004C6774">
        <w:rPr>
          <w:rFonts w:cs="Times New Roman"/>
          <w:color w:val="000000" w:themeColor="text1"/>
          <w:szCs w:val="24"/>
        </w:rPr>
        <w:fldChar w:fldCharType="begin"/>
      </w:r>
      <w:r w:rsidR="004C6774">
        <w:rPr>
          <w:rFonts w:cs="Times New Roman"/>
          <w:color w:val="000000" w:themeColor="text1"/>
          <w:szCs w:val="24"/>
        </w:rPr>
        <w:instrText xml:space="preserve"> ADDIN EN.CITE &lt;EndNote&gt;&lt;Cite&gt;&lt;Author&gt;Seebacher&lt;/Author&gt;&lt;Year&gt;2005&lt;/Year&gt;&lt;RecNum&gt;109&lt;/RecNum&gt;&lt;DisplayText&gt;(Seebacher, Davison, Lowe, &amp;amp; Franklin, 2005)&lt;/DisplayText&gt;&lt;record&gt;&lt;rec-number&gt;109&lt;/rec-number&gt;&lt;foreign-keys&gt;&lt;key app="EN" db-id="9rpxrs5v9sdestex5scpwr0dsesd9r0fwzsa" timestamp="1511306698"&gt;109&lt;/key&gt;&lt;/foreign-keys&gt;&lt;ref-type name="Journal Article"&gt;17&lt;/ref-type&gt;&lt;contributors&gt;&lt;authors&gt;&lt;author&gt;Seebacher, Frank&lt;/author&gt;&lt;author&gt;Davison, William&lt;/author&gt;&lt;author&gt;Lowe, Cara J&lt;/author&gt;&lt;author&gt;Franklin, Craig E&lt;/author&gt;&lt;/authors&gt;&lt;/contributors&gt;&lt;titles&gt;&lt;title&gt;A falsification of the thermal specialization paradigm: compensation for elevated temperatures in Antarctic fishes&lt;/title&gt;&lt;secondary-title&gt;Biology Letters&lt;/secondary-title&gt;&lt;/titles&gt;&lt;periodical&gt;&lt;full-title&gt;Biology Letters&lt;/full-title&gt;&lt;/periodical&gt;&lt;pages&gt;151-154&lt;/pages&gt;&lt;volume&gt;1&lt;/volume&gt;&lt;number&gt;2&lt;/number&gt;&lt;dates&gt;&lt;year&gt;2005&lt;/year&gt;&lt;/dates&gt;&lt;urls&gt;&lt;/urls&gt;&lt;electronic-resource-num&gt;10.1098/rsbl.2004.0280&lt;/electronic-resource-num&gt;&lt;/record&gt;&lt;/Cite&gt;&lt;/EndNote&gt;</w:instrText>
      </w:r>
      <w:r w:rsidR="004C6774">
        <w:rPr>
          <w:rFonts w:cs="Times New Roman"/>
          <w:color w:val="000000" w:themeColor="text1"/>
          <w:szCs w:val="24"/>
        </w:rPr>
        <w:fldChar w:fldCharType="separate"/>
      </w:r>
      <w:r w:rsidR="004C6774">
        <w:rPr>
          <w:rFonts w:cs="Times New Roman"/>
          <w:color w:val="000000" w:themeColor="text1"/>
          <w:szCs w:val="24"/>
        </w:rPr>
        <w:t>(Seebacher, Davison, Lowe, &amp; Franklin, 2005)</w:t>
      </w:r>
      <w:r w:rsidR="004C6774">
        <w:rPr>
          <w:rFonts w:cs="Times New Roman"/>
          <w:color w:val="000000" w:themeColor="text1"/>
          <w:szCs w:val="24"/>
        </w:rPr>
        <w:fldChar w:fldCharType="end"/>
      </w:r>
    </w:p>
    <w:p w:rsidR="004336D6" w:rsidRPr="00B103B0" w:rsidRDefault="004C6774" w:rsidP="001059D2">
      <w:pPr>
        <w:jc w:val="both"/>
      </w:pPr>
      <w:r w:rsidRPr="00B103B0">
        <w:rPr>
          <w:color w:val="000000" w:themeColor="text1"/>
          <w:szCs w:val="24"/>
        </w:rPr>
        <w:t xml:space="preserve">Collectively these indicate ecosystems </w:t>
      </w:r>
      <w:r w:rsidR="007708FB">
        <w:rPr>
          <w:color w:val="000000" w:themeColor="text1"/>
          <w:szCs w:val="24"/>
        </w:rPr>
        <w:t xml:space="preserve">are </w:t>
      </w:r>
      <w:r w:rsidRPr="00B103B0">
        <w:rPr>
          <w:color w:val="000000" w:themeColor="text1"/>
          <w:szCs w:val="24"/>
        </w:rPr>
        <w:t xml:space="preserve">undergoing considerable change </w:t>
      </w:r>
      <w:r w:rsidR="00B103B0" w:rsidRPr="00B103B0">
        <w:rPr>
          <w:color w:val="000000" w:themeColor="text1"/>
          <w:szCs w:val="24"/>
        </w:rPr>
        <w:t>of which one major factor is th</w:t>
      </w:r>
      <w:r w:rsidR="00132B6E">
        <w:rPr>
          <w:color w:val="000000" w:themeColor="text1"/>
          <w:szCs w:val="24"/>
        </w:rPr>
        <w:t>e impact of climat</w:t>
      </w:r>
      <w:r w:rsidR="001E01EC">
        <w:rPr>
          <w:color w:val="000000" w:themeColor="text1"/>
          <w:szCs w:val="24"/>
        </w:rPr>
        <w:t>e</w:t>
      </w:r>
      <w:r w:rsidR="00132B6E">
        <w:rPr>
          <w:color w:val="000000" w:themeColor="text1"/>
          <w:szCs w:val="24"/>
        </w:rPr>
        <w:t xml:space="preserve"> change though it should not be separated from a much more complex set of global change processes</w:t>
      </w:r>
      <w:r w:rsidR="00CD1B4D">
        <w:rPr>
          <w:color w:val="000000" w:themeColor="text1"/>
          <w:szCs w:val="24"/>
        </w:rPr>
        <w:t xml:space="preserve">. </w:t>
      </w:r>
      <w:r w:rsidR="007708FB">
        <w:rPr>
          <w:color w:val="000000" w:themeColor="text1"/>
          <w:szCs w:val="24"/>
        </w:rPr>
        <w:t>The aforementioned</w:t>
      </w:r>
      <w:r w:rsidR="00CD1B4D">
        <w:rPr>
          <w:color w:val="000000" w:themeColor="text1"/>
          <w:szCs w:val="24"/>
        </w:rPr>
        <w:t xml:space="preserve"> papers describe research more related to rapid change processes rather than fundamental knowledge</w:t>
      </w:r>
      <w:r w:rsidR="00D26173">
        <w:rPr>
          <w:color w:val="000000" w:themeColor="text1"/>
          <w:szCs w:val="24"/>
        </w:rPr>
        <w:t xml:space="preserve">.  The </w:t>
      </w:r>
      <w:r w:rsidR="00FF24BC">
        <w:rPr>
          <w:color w:val="000000" w:themeColor="text1"/>
          <w:szCs w:val="24"/>
        </w:rPr>
        <w:t xml:space="preserve">immediate </w:t>
      </w:r>
      <w:r w:rsidR="00D26173">
        <w:rPr>
          <w:color w:val="000000" w:themeColor="text1"/>
          <w:szCs w:val="24"/>
        </w:rPr>
        <w:t xml:space="preserve">impacts and implications are often described and, in some cases, projected out by up </w:t>
      </w:r>
      <w:r w:rsidR="008E5A79">
        <w:rPr>
          <w:color w:val="000000" w:themeColor="text1"/>
          <w:szCs w:val="24"/>
        </w:rPr>
        <w:t>to several decades, for example:</w:t>
      </w:r>
      <w:r w:rsidR="00D26173">
        <w:rPr>
          <w:color w:val="000000" w:themeColor="text1"/>
          <w:szCs w:val="24"/>
        </w:rPr>
        <w:t xml:space="preserve"> species migration or decline; shifts in o</w:t>
      </w:r>
      <w:r w:rsidR="008E5A79">
        <w:rPr>
          <w:color w:val="000000" w:themeColor="text1"/>
          <w:szCs w:val="24"/>
        </w:rPr>
        <w:t>ceanographic trends; or changes in ecosystem services.</w:t>
      </w:r>
      <w:r w:rsidR="00964D36">
        <w:rPr>
          <w:color w:val="000000" w:themeColor="text1"/>
          <w:szCs w:val="24"/>
        </w:rPr>
        <w:t xml:space="preserve"> It is, however, less clear how the various researchers </w:t>
      </w:r>
      <w:r w:rsidR="00FF24BC">
        <w:rPr>
          <w:color w:val="000000" w:themeColor="text1"/>
          <w:szCs w:val="24"/>
        </w:rPr>
        <w:t xml:space="preserve">view longer-term resolution. </w:t>
      </w:r>
    </w:p>
    <w:p w:rsidR="00927F0B" w:rsidRPr="00927F0B" w:rsidRDefault="0012140F" w:rsidP="00927F0B">
      <w:pPr>
        <w:pStyle w:val="Heading2"/>
        <w:tabs>
          <w:tab w:val="left" w:pos="2428"/>
        </w:tabs>
        <w:jc w:val="both"/>
        <w:rPr>
          <w:color w:val="000000" w:themeColor="text1"/>
          <w:szCs w:val="24"/>
        </w:rPr>
      </w:pPr>
      <w:r w:rsidRPr="00927F0B">
        <w:t>Resource</w:t>
      </w:r>
      <w:r w:rsidR="007708FB">
        <w:t>s</w:t>
      </w:r>
    </w:p>
    <w:p w:rsidR="004336D6" w:rsidRPr="00927F0B" w:rsidRDefault="00C71D2C" w:rsidP="00927F0B">
      <w:pPr>
        <w:jc w:val="both"/>
        <w:rPr>
          <w:rFonts w:cs="Times New Roman"/>
          <w:color w:val="000000" w:themeColor="text1"/>
        </w:rPr>
      </w:pPr>
      <w:r>
        <w:rPr>
          <w:color w:val="000000" w:themeColor="text1"/>
          <w:szCs w:val="24"/>
        </w:rPr>
        <w:t>The main topic</w:t>
      </w:r>
      <w:r w:rsidR="00927F0B" w:rsidRPr="00927F0B">
        <w:rPr>
          <w:color w:val="000000" w:themeColor="text1"/>
          <w:szCs w:val="24"/>
        </w:rPr>
        <w:t xml:space="preserve"> here is freshening </w:t>
      </w:r>
      <w:r w:rsidR="001E01EC">
        <w:rPr>
          <w:color w:val="000000" w:themeColor="text1"/>
          <w:szCs w:val="24"/>
        </w:rPr>
        <w:t xml:space="preserve">of the Southern Ocean </w:t>
      </w:r>
      <w:r w:rsidR="00927F0B" w:rsidRPr="00927F0B">
        <w:rPr>
          <w:color w:val="000000" w:themeColor="text1"/>
          <w:szCs w:val="24"/>
        </w:rPr>
        <w:t>though there are overlaps with fish stocks</w:t>
      </w:r>
      <w:r>
        <w:rPr>
          <w:color w:val="000000" w:themeColor="text1"/>
          <w:szCs w:val="24"/>
        </w:rPr>
        <w:t>; b</w:t>
      </w:r>
      <w:r w:rsidR="00927F0B" w:rsidRPr="00927F0B">
        <w:rPr>
          <w:color w:val="000000" w:themeColor="text1"/>
          <w:szCs w:val="24"/>
        </w:rPr>
        <w:t>ioprospecting and mineral resour</w:t>
      </w:r>
      <w:r w:rsidR="00927F0B">
        <w:rPr>
          <w:color w:val="000000" w:themeColor="text1"/>
          <w:szCs w:val="24"/>
        </w:rPr>
        <w:t>c</w:t>
      </w:r>
      <w:r w:rsidR="00927F0B" w:rsidRPr="00927F0B">
        <w:rPr>
          <w:color w:val="000000" w:themeColor="text1"/>
          <w:szCs w:val="24"/>
        </w:rPr>
        <w:t xml:space="preserve">es which </w:t>
      </w:r>
      <w:r w:rsidR="00C11109">
        <w:rPr>
          <w:color w:val="000000" w:themeColor="text1"/>
          <w:szCs w:val="24"/>
        </w:rPr>
        <w:t>are</w:t>
      </w:r>
      <w:r w:rsidR="008654FF">
        <w:rPr>
          <w:color w:val="000000" w:themeColor="text1"/>
          <w:szCs w:val="24"/>
        </w:rPr>
        <w:t xml:space="preserve"> considered</w:t>
      </w:r>
      <w:r w:rsidR="00927F0B" w:rsidRPr="00927F0B">
        <w:rPr>
          <w:color w:val="000000" w:themeColor="text1"/>
          <w:szCs w:val="24"/>
        </w:rPr>
        <w:t xml:space="preserve"> under economic </w:t>
      </w:r>
      <w:r w:rsidR="00C11109">
        <w:rPr>
          <w:color w:val="000000" w:themeColor="text1"/>
          <w:szCs w:val="24"/>
        </w:rPr>
        <w:t xml:space="preserve">and technological </w:t>
      </w:r>
      <w:r w:rsidR="00927F0B" w:rsidRPr="00927F0B">
        <w:rPr>
          <w:color w:val="000000" w:themeColor="text1"/>
          <w:szCs w:val="24"/>
        </w:rPr>
        <w:t>development.</w:t>
      </w:r>
      <w:r w:rsidR="00927F0B">
        <w:rPr>
          <w:color w:val="000000" w:themeColor="text1"/>
          <w:szCs w:val="24"/>
        </w:rPr>
        <w:t xml:space="preserve"> </w:t>
      </w:r>
      <w:r w:rsidR="00927F0B" w:rsidRPr="00927F0B">
        <w:rPr>
          <w:color w:val="000000" w:themeColor="text1"/>
        </w:rPr>
        <w:t xml:space="preserve">Freshening </w:t>
      </w:r>
      <w:r w:rsidR="00132B6E" w:rsidRPr="00927F0B">
        <w:rPr>
          <w:color w:val="000000" w:themeColor="text1"/>
        </w:rPr>
        <w:t xml:space="preserve">is an overall </w:t>
      </w:r>
      <w:r w:rsidR="00927F0B" w:rsidRPr="00927F0B">
        <w:rPr>
          <w:color w:val="000000" w:themeColor="text1"/>
        </w:rPr>
        <w:t xml:space="preserve">reduction in thermal mass and density of the </w:t>
      </w:r>
      <w:r w:rsidR="00927F0B" w:rsidRPr="00927F0B">
        <w:rPr>
          <w:lang w:val="en-US"/>
        </w:rPr>
        <w:t xml:space="preserve">Antarctic Bottom Water (ABW) that has been investigated for several decades </w:t>
      </w:r>
      <w:r w:rsidR="004336D6" w:rsidRPr="00927F0B">
        <w:rPr>
          <w:color w:val="000000" w:themeColor="text1"/>
        </w:rPr>
        <w:fldChar w:fldCharType="begin">
          <w:fldData xml:space="preserve">PEVuZE5vdGU+PENpdGU+PEF1dGhvcj5NZW5lemVzPC9BdXRob3I+PFllYXI+MjAxNzwvWWVhcj48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</w:fldData>
        </w:fldChar>
      </w:r>
      <w:r w:rsidR="00B017AA" w:rsidRPr="00927F0B">
        <w:rPr>
          <w:color w:val="000000" w:themeColor="text1"/>
        </w:rPr>
        <w:instrText xml:space="preserve"> ADDIN EN.CITE </w:instrText>
      </w:r>
      <w:r w:rsidR="00B017AA" w:rsidRPr="00927F0B">
        <w:rPr>
          <w:color w:val="000000" w:themeColor="text1"/>
        </w:rPr>
        <w:fldChar w:fldCharType="begin">
          <w:fldData xml:space="preserve">PEVuZE5vdGU+PENpdGU+PEF1dGhvcj5NZW5lemVzPC9BdXRob3I+PFllYXI+MjAxNzwvWWVhcj48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</w:fldData>
        </w:fldChar>
      </w:r>
      <w:r w:rsidR="00B017AA" w:rsidRPr="00927F0B">
        <w:rPr>
          <w:color w:val="000000" w:themeColor="text1"/>
        </w:rPr>
        <w:instrText xml:space="preserve"> ADDIN EN.CITE.DATA </w:instrText>
      </w:r>
      <w:r w:rsidR="00B017AA" w:rsidRPr="00927F0B">
        <w:rPr>
          <w:color w:val="000000" w:themeColor="text1"/>
        </w:rPr>
      </w:r>
      <w:r w:rsidR="00B017AA" w:rsidRPr="00927F0B">
        <w:rPr>
          <w:color w:val="000000" w:themeColor="text1"/>
        </w:rPr>
        <w:fldChar w:fldCharType="end"/>
      </w:r>
      <w:r w:rsidR="004336D6" w:rsidRPr="00927F0B">
        <w:rPr>
          <w:color w:val="000000" w:themeColor="text1"/>
        </w:rPr>
      </w:r>
      <w:r w:rsidR="004336D6" w:rsidRPr="00927F0B">
        <w:rPr>
          <w:color w:val="000000" w:themeColor="text1"/>
        </w:rPr>
        <w:fldChar w:fldCharType="separate"/>
      </w:r>
      <w:r w:rsidR="00B017AA" w:rsidRPr="00927F0B">
        <w:rPr>
          <w:color w:val="000000" w:themeColor="text1"/>
        </w:rPr>
        <w:t>(Menezes, Macdonald, &amp; Schatzman, 2017; Purkey &amp; Johnson, 2013; Turner et al., 2013)</w:t>
      </w:r>
      <w:r w:rsidR="004336D6" w:rsidRPr="00927F0B">
        <w:rPr>
          <w:color w:val="000000" w:themeColor="text1"/>
        </w:rPr>
        <w:fldChar w:fldCharType="end"/>
      </w:r>
      <w:r w:rsidR="00C11109">
        <w:rPr>
          <w:color w:val="000000" w:themeColor="text1"/>
        </w:rPr>
        <w:t>. The</w:t>
      </w:r>
      <w:r w:rsidR="001E01EC">
        <w:rPr>
          <w:color w:val="000000" w:themeColor="text1"/>
        </w:rPr>
        <w:t>se papers s</w:t>
      </w:r>
      <w:r w:rsidR="00C11109">
        <w:rPr>
          <w:color w:val="000000" w:themeColor="text1"/>
        </w:rPr>
        <w:t xml:space="preserve">uggest </w:t>
      </w:r>
      <w:r w:rsidR="00C11109" w:rsidRPr="00C71D2C">
        <w:rPr>
          <w:color w:val="000000" w:themeColor="text1"/>
        </w:rPr>
        <w:t xml:space="preserve">that </w:t>
      </w:r>
      <w:r>
        <w:rPr>
          <w:color w:val="000000" w:themeColor="text1"/>
        </w:rPr>
        <w:t xml:space="preserve">the </w:t>
      </w:r>
      <w:r w:rsidRPr="00C71D2C">
        <w:rPr>
          <w:color w:val="000000" w:themeColor="text1"/>
          <w:szCs w:val="24"/>
        </w:rPr>
        <w:t xml:space="preserve">shifts </w:t>
      </w:r>
      <w:r>
        <w:rPr>
          <w:color w:val="000000" w:themeColor="text1"/>
          <w:szCs w:val="24"/>
        </w:rPr>
        <w:t xml:space="preserve">that </w:t>
      </w:r>
      <w:r w:rsidRPr="00C71D2C">
        <w:rPr>
          <w:color w:val="000000" w:themeColor="text1"/>
          <w:szCs w:val="24"/>
        </w:rPr>
        <w:t>are occuring in the compos</w:t>
      </w:r>
      <w:r>
        <w:rPr>
          <w:color w:val="000000" w:themeColor="text1"/>
          <w:szCs w:val="24"/>
        </w:rPr>
        <w:t>i</w:t>
      </w:r>
      <w:r w:rsidRPr="00C71D2C">
        <w:rPr>
          <w:color w:val="000000" w:themeColor="text1"/>
          <w:szCs w:val="24"/>
        </w:rPr>
        <w:t>tion of the</w:t>
      </w:r>
      <w:r>
        <w:rPr>
          <w:color w:val="000000" w:themeColor="text1"/>
          <w:szCs w:val="24"/>
        </w:rPr>
        <w:t xml:space="preserve"> Southern Ocean are</w:t>
      </w:r>
      <w:r w:rsidRPr="00C71D2C">
        <w:rPr>
          <w:color w:val="000000" w:themeColor="text1"/>
          <w:szCs w:val="24"/>
        </w:rPr>
        <w:t xml:space="preserve"> attributable to anthrop</w:t>
      </w:r>
      <w:r>
        <w:rPr>
          <w:color w:val="000000" w:themeColor="text1"/>
          <w:szCs w:val="24"/>
        </w:rPr>
        <w:t>o</w:t>
      </w:r>
      <w:r w:rsidRPr="00C71D2C">
        <w:rPr>
          <w:color w:val="000000" w:themeColor="text1"/>
          <w:szCs w:val="24"/>
        </w:rPr>
        <w:t>ge</w:t>
      </w:r>
      <w:r>
        <w:rPr>
          <w:color w:val="000000" w:themeColor="text1"/>
          <w:szCs w:val="24"/>
        </w:rPr>
        <w:t>n</w:t>
      </w:r>
      <w:r w:rsidRPr="00C71D2C">
        <w:rPr>
          <w:color w:val="000000" w:themeColor="text1"/>
          <w:szCs w:val="24"/>
        </w:rPr>
        <w:t>ic issues</w:t>
      </w:r>
      <w:r>
        <w:rPr>
          <w:color w:val="000000" w:themeColor="text1"/>
          <w:szCs w:val="24"/>
        </w:rPr>
        <w:t xml:space="preserve"> and that these</w:t>
      </w:r>
      <w:r w:rsidR="008654FF">
        <w:rPr>
          <w:color w:val="000000" w:themeColor="text1"/>
          <w:szCs w:val="24"/>
        </w:rPr>
        <w:t xml:space="preserve"> are of a complexity not previo</w:t>
      </w:r>
      <w:r>
        <w:rPr>
          <w:color w:val="000000" w:themeColor="text1"/>
          <w:szCs w:val="24"/>
        </w:rPr>
        <w:t>usly anticipated.</w:t>
      </w:r>
    </w:p>
    <w:p w:rsidR="0012140F" w:rsidRPr="00015995" w:rsidRDefault="0012140F" w:rsidP="00A71A19">
      <w:pPr>
        <w:pStyle w:val="Heading2"/>
        <w:jc w:val="both"/>
      </w:pPr>
      <w:r w:rsidRPr="00015995">
        <w:t>Institutions and governance</w:t>
      </w:r>
    </w:p>
    <w:p w:rsidR="0012140F" w:rsidRPr="00015995" w:rsidRDefault="00465175" w:rsidP="00A71A19">
      <w:pPr>
        <w:jc w:val="both"/>
        <w:rPr>
          <w:rFonts w:cs="Times New Roman"/>
          <w:color w:val="000000" w:themeColor="text1"/>
        </w:rPr>
      </w:pPr>
      <w:r w:rsidRPr="00015995">
        <w:rPr>
          <w:rFonts w:cs="Times New Roman"/>
          <w:color w:val="000000" w:themeColor="text1"/>
        </w:rPr>
        <w:t xml:space="preserve">The main element </w:t>
      </w:r>
      <w:r w:rsidR="008654FF">
        <w:rPr>
          <w:rFonts w:cs="Times New Roman"/>
          <w:color w:val="000000" w:themeColor="text1"/>
        </w:rPr>
        <w:t>here is the governance of</w:t>
      </w:r>
      <w:r w:rsidRPr="00015995">
        <w:rPr>
          <w:rFonts w:cs="Times New Roman"/>
          <w:color w:val="000000" w:themeColor="text1"/>
        </w:rPr>
        <w:t xml:space="preserve"> Antarctica and the extent to which it is </w:t>
      </w:r>
      <w:r w:rsidR="00B914BA" w:rsidRPr="00015995">
        <w:rPr>
          <w:rFonts w:cs="Times New Roman"/>
          <w:color w:val="000000" w:themeColor="text1"/>
        </w:rPr>
        <w:t xml:space="preserve">either </w:t>
      </w:r>
      <w:r w:rsidRPr="00015995">
        <w:rPr>
          <w:rFonts w:cs="Times New Roman"/>
          <w:color w:val="000000" w:themeColor="text1"/>
        </w:rPr>
        <w:t>shifting</w:t>
      </w:r>
      <w:r w:rsidR="00B914BA" w:rsidRPr="00015995">
        <w:rPr>
          <w:rFonts w:cs="Times New Roman"/>
          <w:color w:val="000000" w:themeColor="text1"/>
        </w:rPr>
        <w:t xml:space="preserve"> in purpose</w:t>
      </w:r>
      <w:r w:rsidRPr="00015995">
        <w:rPr>
          <w:rFonts w:cs="Times New Roman"/>
          <w:color w:val="000000" w:themeColor="text1"/>
        </w:rPr>
        <w:t xml:space="preserve"> from that </w:t>
      </w:r>
      <w:r w:rsidR="00B914BA" w:rsidRPr="00015995">
        <w:rPr>
          <w:rFonts w:cs="Times New Roman"/>
          <w:color w:val="000000" w:themeColor="text1"/>
        </w:rPr>
        <w:t>established in the 1950’s at the start of the Scientific Age</w:t>
      </w:r>
      <w:r w:rsidR="00C20129">
        <w:rPr>
          <w:rFonts w:cs="Times New Roman"/>
          <w:color w:val="000000" w:themeColor="text1"/>
        </w:rPr>
        <w:t>,</w:t>
      </w:r>
      <w:r w:rsidR="00B914BA" w:rsidRPr="00015995">
        <w:rPr>
          <w:rFonts w:cs="Times New Roman"/>
          <w:color w:val="000000" w:themeColor="text1"/>
        </w:rPr>
        <w:t xml:space="preserve"> or is considered to be in need of extensive reform </w:t>
      </w:r>
      <w:r w:rsidR="004336D6" w:rsidRPr="00015995">
        <w:rPr>
          <w:color w:val="000000" w:themeColor="text1"/>
          <w:szCs w:val="24"/>
        </w:rPr>
        <w:fldChar w:fldCharType="begin">
          <w:fldData xml:space="preserve">PEVuZE5vdGU+PENpdGU+PEF1dGhvcj5TY290dDwvQXV0aG9yPjxZZWFyPjIwMTA8L1llYXI+PFJl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</w:fldData>
        </w:fldChar>
      </w:r>
      <w:r w:rsidR="004C2DA0">
        <w:rPr>
          <w:color w:val="000000" w:themeColor="text1"/>
          <w:szCs w:val="24"/>
        </w:rPr>
        <w:instrText xml:space="preserve"> ADDIN EN.CITE </w:instrText>
      </w:r>
      <w:r w:rsidR="004C2DA0">
        <w:rPr>
          <w:color w:val="000000" w:themeColor="text1"/>
          <w:szCs w:val="24"/>
        </w:rPr>
        <w:fldChar w:fldCharType="begin">
          <w:fldData xml:space="preserve">PEVuZE5vdGU+PENpdGU+PEF1dGhvcj5TY290dDwvQXV0aG9yPjxZZWFyPjIwMTA8L1llYXI+PFJl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</w:fldData>
        </w:fldChar>
      </w:r>
      <w:r w:rsidR="004C2DA0">
        <w:rPr>
          <w:color w:val="000000" w:themeColor="text1"/>
          <w:szCs w:val="24"/>
        </w:rPr>
        <w:instrText xml:space="preserve"> ADDIN EN.CITE.DATA </w:instrText>
      </w:r>
      <w:r w:rsidR="004C2DA0">
        <w:rPr>
          <w:color w:val="000000" w:themeColor="text1"/>
          <w:szCs w:val="24"/>
        </w:rPr>
      </w:r>
      <w:r w:rsidR="004C2DA0">
        <w:rPr>
          <w:color w:val="000000" w:themeColor="text1"/>
          <w:szCs w:val="24"/>
        </w:rPr>
        <w:fldChar w:fldCharType="end"/>
      </w:r>
      <w:r w:rsidR="004336D6" w:rsidRPr="00015995">
        <w:rPr>
          <w:color w:val="000000" w:themeColor="text1"/>
          <w:szCs w:val="24"/>
        </w:rPr>
      </w:r>
      <w:r w:rsidR="004336D6" w:rsidRPr="00015995">
        <w:rPr>
          <w:color w:val="000000" w:themeColor="text1"/>
          <w:szCs w:val="24"/>
        </w:rPr>
        <w:fldChar w:fldCharType="separate"/>
      </w:r>
      <w:r w:rsidR="004C2DA0">
        <w:rPr>
          <w:color w:val="000000" w:themeColor="text1"/>
          <w:szCs w:val="24"/>
        </w:rPr>
        <w:t>(Hemmings, 2018; Scott, 2010; Summerhayes, 2015; Tina Tin, Liggett, Maher, &amp; Lamers, 2013)</w:t>
      </w:r>
      <w:r w:rsidR="004336D6" w:rsidRPr="00015995">
        <w:rPr>
          <w:color w:val="000000" w:themeColor="text1"/>
          <w:szCs w:val="24"/>
        </w:rPr>
        <w:fldChar w:fldCharType="end"/>
      </w:r>
      <w:r w:rsidR="00887ED9" w:rsidRPr="00015995">
        <w:rPr>
          <w:color w:val="000000" w:themeColor="text1"/>
          <w:szCs w:val="24"/>
        </w:rPr>
        <w:t>. While the Treaty is open-ended</w:t>
      </w:r>
      <w:r w:rsidR="00C20129">
        <w:rPr>
          <w:color w:val="000000" w:themeColor="text1"/>
          <w:szCs w:val="24"/>
        </w:rPr>
        <w:t>,</w:t>
      </w:r>
      <w:r w:rsidR="00887ED9" w:rsidRPr="00015995">
        <w:rPr>
          <w:color w:val="000000" w:themeColor="text1"/>
          <w:szCs w:val="24"/>
        </w:rPr>
        <w:t xml:space="preserve"> the concerns raised do suggest that its future is not entirely straightforward.</w:t>
      </w:r>
      <w:r w:rsidR="00C71D2C">
        <w:rPr>
          <w:color w:val="000000" w:themeColor="text1"/>
          <w:szCs w:val="24"/>
        </w:rPr>
        <w:t xml:space="preserve"> </w:t>
      </w:r>
      <w:r w:rsidR="004C2DA0">
        <w:rPr>
          <w:color w:val="000000" w:themeColor="text1"/>
          <w:szCs w:val="24"/>
        </w:rPr>
        <w:t>However insititutions take time to change. It is not easy to envisage a process by which very significant change will take place other than through some form of global crisis.  Without this it is not really feasible to anticipate a Fifth Age in terms of institutions.</w:t>
      </w:r>
    </w:p>
    <w:p w:rsidR="0012140F" w:rsidRPr="00015995" w:rsidRDefault="0012140F" w:rsidP="00A71A19">
      <w:pPr>
        <w:pStyle w:val="Heading2"/>
        <w:jc w:val="both"/>
      </w:pPr>
      <w:r w:rsidRPr="00015995">
        <w:t>Technological development</w:t>
      </w:r>
    </w:p>
    <w:p w:rsidR="0012140F" w:rsidRPr="00015995" w:rsidRDefault="00110AB2" w:rsidP="00A71A19">
      <w:pPr>
        <w:jc w:val="both"/>
        <w:rPr>
          <w:rFonts w:cs="Times New Roman"/>
          <w:b/>
          <w:color w:val="000000" w:themeColor="text1"/>
        </w:rPr>
      </w:pPr>
      <w:r w:rsidRPr="00015995">
        <w:rPr>
          <w:rFonts w:cs="Times New Roman"/>
          <w:color w:val="000000" w:themeColor="text1"/>
          <w:szCs w:val="24"/>
        </w:rPr>
        <w:t xml:space="preserve">There have been </w:t>
      </w:r>
      <w:r w:rsidR="009B6EA8" w:rsidRPr="00015995">
        <w:rPr>
          <w:rFonts w:cs="Times New Roman"/>
          <w:color w:val="000000" w:themeColor="text1"/>
          <w:szCs w:val="24"/>
        </w:rPr>
        <w:t xml:space="preserve">reviews both of the future of science relating to Antarctica </w:t>
      </w:r>
      <w:r w:rsidR="004336D6" w:rsidRPr="00015995">
        <w:rPr>
          <w:rFonts w:cs="Times New Roman"/>
          <w:color w:val="000000" w:themeColor="text1"/>
          <w:szCs w:val="24"/>
        </w:rPr>
        <w:fldChar w:fldCharType="begin">
          <w:fldData xml:space="preserve">PEVuZE5vdGU+PENpdGU+PEF1dGhvcj5LZW5uaWN1dHQ8L0F1dGhvcj48WWVhcj4yMDE0PC9ZZWFy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</w:fldData>
        </w:fldChar>
      </w:r>
      <w:r w:rsidR="004336D6" w:rsidRPr="00015995">
        <w:rPr>
          <w:rFonts w:cs="Times New Roman"/>
          <w:color w:val="000000" w:themeColor="text1"/>
          <w:szCs w:val="24"/>
        </w:rPr>
        <w:instrText xml:space="preserve"> ADDIN EN.CITE </w:instrText>
      </w:r>
      <w:r w:rsidR="004336D6" w:rsidRPr="00015995">
        <w:rPr>
          <w:rFonts w:cs="Times New Roman"/>
          <w:color w:val="000000" w:themeColor="text1"/>
          <w:szCs w:val="24"/>
        </w:rPr>
        <w:fldChar w:fldCharType="begin">
          <w:fldData xml:space="preserve">PEVuZE5vdGU+PENpdGU+PEF1dGhvcj5LZW5uaWN1dHQ8L0F1dGhvcj48WWVhcj4yMDE0PC9ZZWFy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</w:fldData>
        </w:fldChar>
      </w:r>
      <w:r w:rsidR="004336D6" w:rsidRPr="00015995">
        <w:rPr>
          <w:rFonts w:cs="Times New Roman"/>
          <w:color w:val="000000" w:themeColor="text1"/>
          <w:szCs w:val="24"/>
        </w:rPr>
        <w:instrText xml:space="preserve"> ADDIN EN.CITE.DATA </w:instrText>
      </w:r>
      <w:r w:rsidR="004336D6" w:rsidRPr="00015995">
        <w:rPr>
          <w:rFonts w:cs="Times New Roman"/>
          <w:color w:val="000000" w:themeColor="text1"/>
          <w:szCs w:val="24"/>
        </w:rPr>
      </w:r>
      <w:r w:rsidR="004336D6" w:rsidRPr="00015995">
        <w:rPr>
          <w:rFonts w:cs="Times New Roman"/>
          <w:color w:val="000000" w:themeColor="text1"/>
          <w:szCs w:val="24"/>
        </w:rPr>
        <w:fldChar w:fldCharType="end"/>
      </w:r>
      <w:r w:rsidR="004336D6" w:rsidRPr="00015995">
        <w:rPr>
          <w:rFonts w:cs="Times New Roman"/>
          <w:color w:val="000000" w:themeColor="text1"/>
          <w:szCs w:val="24"/>
        </w:rPr>
      </w:r>
      <w:r w:rsidR="004336D6" w:rsidRPr="00015995">
        <w:rPr>
          <w:rFonts w:cs="Times New Roman"/>
          <w:color w:val="000000" w:themeColor="text1"/>
          <w:szCs w:val="24"/>
        </w:rPr>
        <w:fldChar w:fldCharType="separate"/>
      </w:r>
      <w:r w:rsidR="004336D6" w:rsidRPr="00015995">
        <w:rPr>
          <w:rFonts w:cs="Times New Roman"/>
          <w:color w:val="000000" w:themeColor="text1"/>
          <w:szCs w:val="24"/>
        </w:rPr>
        <w:t>(M. C. Kennicutt et al., 2014)</w:t>
      </w:r>
      <w:r w:rsidR="004336D6" w:rsidRPr="00015995">
        <w:rPr>
          <w:rFonts w:cs="Times New Roman"/>
          <w:color w:val="000000" w:themeColor="text1"/>
          <w:szCs w:val="24"/>
        </w:rPr>
        <w:fldChar w:fldCharType="end"/>
      </w:r>
      <w:r w:rsidR="00B01EA7" w:rsidRPr="00015995">
        <w:rPr>
          <w:color w:val="000000" w:themeColor="text1"/>
          <w:szCs w:val="24"/>
        </w:rPr>
        <w:t xml:space="preserve"> </w:t>
      </w:r>
      <w:r w:rsidR="009B6EA8" w:rsidRPr="00015995">
        <w:rPr>
          <w:color w:val="000000" w:themeColor="text1"/>
          <w:szCs w:val="24"/>
        </w:rPr>
        <w:t xml:space="preserve">and about the impact of future technologies on Antarctica </w:t>
      </w:r>
      <w:r w:rsidR="00B01EA7" w:rsidRPr="00015995">
        <w:rPr>
          <w:color w:val="000000" w:themeColor="text1"/>
          <w:szCs w:val="24"/>
        </w:rPr>
        <w:fldChar w:fldCharType="begin"/>
      </w:r>
      <w:r w:rsidR="00B01EA7" w:rsidRPr="00015995">
        <w:rPr>
          <w:color w:val="000000" w:themeColor="text1"/>
          <w:szCs w:val="24"/>
        </w:rPr>
        <w:instrText xml:space="preserve"> ADDIN EN.CITE &lt;EndNote&gt;&lt;Cite&gt;&lt;Author&gt;Hemmings&lt;/Author&gt;&lt;Year&gt;2009&lt;/Year&gt;&lt;RecNum&gt;127&lt;/RecNum&gt;&lt;DisplayText&gt;(Hemmings, 2009)&lt;/DisplayText&gt;&lt;record&gt;&lt;rec-number&gt;127&lt;/rec-number&gt;&lt;foreign-keys&gt;&lt;key app="EN" db-id="9rpxrs5v9sdestex5scpwr0dsesd9r0fwzsa" timestamp="1512347393"&gt;127&lt;/key&gt;&lt;/foreign-keys&gt;&lt;ref-type name="Journal Article"&gt;17&lt;/ref-type&gt;&lt;contributors&gt;&lt;authors&gt;&lt;author&gt;Hemmings, Alan D.&lt;/author&gt;&lt;/authors&gt;&lt;/contributors&gt;&lt;titles&gt;&lt;title&gt;From the New Geopolitics of Resources to Nanotechnology: Emerging Challenges of Globalism in Antarctica&lt;/title&gt;&lt;secondary-title&gt;The Yearbook of Polar Law Online&lt;/secondary-title&gt;&lt;/titles&gt;&lt;periodical&gt;&lt;full-title&gt;The Yearbook of Polar Law Online&lt;/full-title&gt;&lt;/periodical&gt;&lt;pages&gt;55-72&lt;/pages&gt;&lt;volume&gt;1&lt;/volume&gt;&lt;number&gt;1&lt;/number&gt;&lt;dates&gt;&lt;year&gt;2009&lt;/year&gt;&lt;/dates&gt;&lt;urls&gt;&lt;related-urls&gt;&lt;url&gt;http://booksandjournals.brillonline.com/content/journals/10.1163/22116427-91000007&lt;/url&gt;&lt;/related-urls&gt;&lt;/urls&gt;&lt;electronic-resource-num&gt;doi:https://doi.org/10.1163/22116427-91000007&lt;/electronic-resource-num&gt;&lt;/record&gt;&lt;/Cite&gt;&lt;/EndNote&gt;</w:instrText>
      </w:r>
      <w:r w:rsidR="00B01EA7" w:rsidRPr="00015995">
        <w:rPr>
          <w:color w:val="000000" w:themeColor="text1"/>
          <w:szCs w:val="24"/>
        </w:rPr>
        <w:fldChar w:fldCharType="separate"/>
      </w:r>
      <w:r w:rsidR="00B01EA7" w:rsidRPr="00015995">
        <w:rPr>
          <w:color w:val="000000" w:themeColor="text1"/>
          <w:szCs w:val="24"/>
        </w:rPr>
        <w:t>(Hemmings, 2009)</w:t>
      </w:r>
      <w:r w:rsidR="00B01EA7" w:rsidRPr="00015995">
        <w:rPr>
          <w:color w:val="000000" w:themeColor="text1"/>
          <w:szCs w:val="24"/>
        </w:rPr>
        <w:fldChar w:fldCharType="end"/>
      </w:r>
      <w:r w:rsidR="00887ED9" w:rsidRPr="00015995">
        <w:rPr>
          <w:color w:val="000000" w:themeColor="text1"/>
          <w:szCs w:val="24"/>
        </w:rPr>
        <w:t>. These coupled with broader concerns about the future of science do make this an important topic for further consideration.</w:t>
      </w:r>
      <w:r w:rsidR="00C11109">
        <w:rPr>
          <w:color w:val="000000" w:themeColor="text1"/>
          <w:szCs w:val="24"/>
        </w:rPr>
        <w:t xml:space="preserve"> Indeed the main topic may be less to do with Antarctic technology but with a shift in the nature of science and technol</w:t>
      </w:r>
      <w:r w:rsidR="008654FF">
        <w:rPr>
          <w:color w:val="000000" w:themeColor="text1"/>
          <w:szCs w:val="24"/>
        </w:rPr>
        <w:t xml:space="preserve">ogy globally to a topic </w:t>
      </w:r>
      <w:r w:rsidR="00C11109">
        <w:rPr>
          <w:color w:val="000000" w:themeColor="text1"/>
          <w:szCs w:val="24"/>
        </w:rPr>
        <w:t>referred to</w:t>
      </w:r>
      <w:r w:rsidR="008654FF">
        <w:rPr>
          <w:color w:val="000000" w:themeColor="text1"/>
          <w:szCs w:val="24"/>
        </w:rPr>
        <w:t>, variously,</w:t>
      </w:r>
      <w:r w:rsidR="00C11109">
        <w:rPr>
          <w:color w:val="000000" w:themeColor="text1"/>
          <w:szCs w:val="24"/>
        </w:rPr>
        <w:t xml:space="preserve"> as post-normal science</w:t>
      </w:r>
      <w:r w:rsidR="008654FF">
        <w:rPr>
          <w:color w:val="000000" w:themeColor="text1"/>
          <w:szCs w:val="24"/>
        </w:rPr>
        <w:t xml:space="preserve">, integrated science, or </w:t>
      </w:r>
      <w:r w:rsidR="00C11109">
        <w:rPr>
          <w:color w:val="000000" w:themeColor="text1"/>
          <w:szCs w:val="24"/>
        </w:rPr>
        <w:t>wicked problems.</w:t>
      </w:r>
      <w:r w:rsidR="000C3251">
        <w:rPr>
          <w:color w:val="000000" w:themeColor="text1"/>
          <w:szCs w:val="24"/>
        </w:rPr>
        <w:t xml:space="preserve"> Given that many of the effects described have anthropogenic origins it may </w:t>
      </w:r>
      <w:r w:rsidR="00FF24BC">
        <w:rPr>
          <w:color w:val="000000" w:themeColor="text1"/>
          <w:szCs w:val="24"/>
        </w:rPr>
        <w:t xml:space="preserve">be the case that </w:t>
      </w:r>
      <w:r w:rsidR="009B0EEC">
        <w:rPr>
          <w:color w:val="000000" w:themeColor="text1"/>
          <w:szCs w:val="24"/>
        </w:rPr>
        <w:t>the research questions need to be considered through the</w:t>
      </w:r>
      <w:r w:rsidR="00A86988">
        <w:rPr>
          <w:color w:val="000000" w:themeColor="text1"/>
          <w:szCs w:val="24"/>
        </w:rPr>
        <w:t>se new</w:t>
      </w:r>
      <w:r w:rsidR="009B0EEC">
        <w:rPr>
          <w:color w:val="000000" w:themeColor="text1"/>
          <w:szCs w:val="24"/>
        </w:rPr>
        <w:t xml:space="preserve"> lenses </w:t>
      </w:r>
      <w:r w:rsidR="008D093A">
        <w:rPr>
          <w:color w:val="000000" w:themeColor="text1"/>
          <w:szCs w:val="24"/>
        </w:rPr>
        <w:t>al</w:t>
      </w:r>
      <w:r w:rsidR="0062300F">
        <w:rPr>
          <w:color w:val="000000" w:themeColor="text1"/>
          <w:szCs w:val="24"/>
        </w:rPr>
        <w:t>though that</w:t>
      </w:r>
      <w:r w:rsidR="00A86988">
        <w:rPr>
          <w:color w:val="000000" w:themeColor="text1"/>
          <w:szCs w:val="24"/>
        </w:rPr>
        <w:t xml:space="preserve"> </w:t>
      </w:r>
      <w:r w:rsidR="008D093A">
        <w:rPr>
          <w:color w:val="000000" w:themeColor="text1"/>
          <w:szCs w:val="24"/>
        </w:rPr>
        <w:t xml:space="preserve">could </w:t>
      </w:r>
      <w:r w:rsidR="00A86988">
        <w:rPr>
          <w:color w:val="000000" w:themeColor="text1"/>
          <w:szCs w:val="24"/>
        </w:rPr>
        <w:t>bring</w:t>
      </w:r>
      <w:r w:rsidR="0062300F">
        <w:rPr>
          <w:color w:val="000000" w:themeColor="text1"/>
          <w:szCs w:val="24"/>
        </w:rPr>
        <w:t xml:space="preserve"> other complications.</w:t>
      </w:r>
    </w:p>
    <w:p w:rsidR="0012140F" w:rsidRPr="00015995" w:rsidRDefault="0012140F" w:rsidP="00A71A19">
      <w:pPr>
        <w:pStyle w:val="Heading2"/>
        <w:jc w:val="both"/>
      </w:pPr>
      <w:r w:rsidRPr="00015995">
        <w:t>Broader societal factors</w:t>
      </w:r>
    </w:p>
    <w:p w:rsidR="004336D6" w:rsidRPr="00015995" w:rsidRDefault="00C67515" w:rsidP="00A71A19">
      <w:pPr>
        <w:jc w:val="both"/>
      </w:pPr>
      <w:r w:rsidRPr="00015995">
        <w:t xml:space="preserve">This is harder to define </w:t>
      </w:r>
      <w:r w:rsidR="001059D2">
        <w:t>as it effectively covers global society’s perspective on Antarctica.  At this point of the study</w:t>
      </w:r>
      <w:r w:rsidR="008E18AC">
        <w:t>,</w:t>
      </w:r>
      <w:r w:rsidR="001059D2">
        <w:t xml:space="preserve"> the topic is not discussed further as the main arguments are presented in the other categories.  It is, howe</w:t>
      </w:r>
      <w:r w:rsidR="009C7960">
        <w:t>ver, held open for future consideration though it could, potentially, combine with the previous two categories.</w:t>
      </w:r>
      <w:r w:rsidR="001059D2">
        <w:t xml:space="preserve"> </w:t>
      </w:r>
    </w:p>
    <w:p w:rsidR="00C67515" w:rsidRPr="00015995" w:rsidRDefault="0012140F" w:rsidP="00A71A19">
      <w:pPr>
        <w:pStyle w:val="Heading2"/>
        <w:jc w:val="both"/>
      </w:pPr>
      <w:r w:rsidRPr="00015995">
        <w:t>Policies</w:t>
      </w:r>
      <w:r w:rsidR="00C67515" w:rsidRPr="00015995">
        <w:t xml:space="preserve"> </w:t>
      </w:r>
    </w:p>
    <w:p w:rsidR="004336D6" w:rsidRPr="00015995" w:rsidRDefault="00C67515" w:rsidP="00A71A19">
      <w:pPr>
        <w:jc w:val="both"/>
        <w:rPr>
          <w:rFonts w:cs="Times New Roman"/>
          <w:color w:val="000000" w:themeColor="text1"/>
        </w:rPr>
      </w:pPr>
      <w:r w:rsidRPr="00015995">
        <w:rPr>
          <w:rFonts w:cs="Times New Roman"/>
          <w:color w:val="000000" w:themeColor="text1"/>
        </w:rPr>
        <w:t>The main element considered here are the broad geopolitical importance of Antarctica on the global stage.</w:t>
      </w:r>
      <w:r w:rsidR="00D51F5A" w:rsidRPr="00015995">
        <w:rPr>
          <w:rFonts w:cs="Times New Roman"/>
          <w:color w:val="000000" w:themeColor="text1"/>
        </w:rPr>
        <w:t xml:space="preserve"> </w:t>
      </w:r>
      <w:r w:rsidRPr="00015995">
        <w:rPr>
          <w:rFonts w:cs="Times New Roman"/>
          <w:color w:val="000000" w:themeColor="text1"/>
        </w:rPr>
        <w:t xml:space="preserve">There is increasing jostling for positon in the Antarctic whether it be through apparent indigenization by Chile and Argentina, through the increasing ATS membership (both signatory and non-signatory), </w:t>
      </w:r>
      <w:r w:rsidR="008E18AC">
        <w:rPr>
          <w:rFonts w:cs="Times New Roman"/>
          <w:color w:val="000000" w:themeColor="text1"/>
        </w:rPr>
        <w:t>or</w:t>
      </w:r>
      <w:r w:rsidR="008E18AC" w:rsidRPr="00015995">
        <w:rPr>
          <w:rFonts w:cs="Times New Roman"/>
          <w:color w:val="000000" w:themeColor="text1"/>
        </w:rPr>
        <w:t xml:space="preserve"> </w:t>
      </w:r>
      <w:r w:rsidRPr="00015995">
        <w:rPr>
          <w:rFonts w:cs="Times New Roman"/>
          <w:color w:val="000000" w:themeColor="text1"/>
        </w:rPr>
        <w:t>the increasing interest by China to affirm itself as a Great Polar Power. The latter probably has the greatest influence on a Fifth Age with the possibility that it become its greater actor. Perhaps the biggest hindrance on effective research on China’s interests is the effective separation between internal (‘</w:t>
      </w:r>
      <w:r w:rsidRPr="00015995">
        <w:rPr>
          <w:rFonts w:cs="Times New Roman"/>
          <w:i/>
          <w:color w:val="000000" w:themeColor="text1"/>
        </w:rPr>
        <w:t>neibu</w:t>
      </w:r>
      <w:r w:rsidRPr="00015995">
        <w:rPr>
          <w:rFonts w:cs="Times New Roman"/>
          <w:color w:val="000000" w:themeColor="text1"/>
        </w:rPr>
        <w:t>’) and external (‘</w:t>
      </w:r>
      <w:r w:rsidRPr="00015995">
        <w:rPr>
          <w:rFonts w:cs="Times New Roman"/>
          <w:i/>
          <w:color w:val="000000" w:themeColor="text1"/>
        </w:rPr>
        <w:t>waibu</w:t>
      </w:r>
      <w:r w:rsidRPr="00015995">
        <w:rPr>
          <w:rFonts w:cs="Times New Roman"/>
          <w:color w:val="000000" w:themeColor="text1"/>
        </w:rPr>
        <w:t>’) facing policy discourse</w:t>
      </w:r>
      <w:r w:rsidR="00015995">
        <w:rPr>
          <w:rFonts w:cs="Times New Roman"/>
          <w:color w:val="000000" w:themeColor="text1"/>
        </w:rPr>
        <w:t xml:space="preserve"> </w:t>
      </w:r>
      <w:r w:rsidR="00015995" w:rsidRPr="00015995">
        <w:rPr>
          <w:rFonts w:cs="Times New Roman"/>
          <w:color w:val="000000" w:themeColor="text1"/>
          <w:szCs w:val="24"/>
        </w:rPr>
        <w:fldChar w:fldCharType="begin"/>
      </w:r>
      <w:r w:rsidR="00015995">
        <w:rPr>
          <w:rFonts w:cs="Times New Roman"/>
          <w:color w:val="000000" w:themeColor="text1"/>
          <w:szCs w:val="24"/>
        </w:rPr>
        <w:instrText xml:space="preserve"> ADDIN EN.CITE &lt;EndNote&gt;&lt;Cite&gt;&lt;Author&gt;Brady&lt;/Author&gt;&lt;Year&gt;2017&lt;/Year&gt;&lt;RecNum&gt;115&lt;/RecNum&gt;&lt;DisplayText&gt;(Brady, 2017)&lt;/DisplayText&gt;&lt;record&gt;&lt;rec-number&gt;115&lt;/rec-number&gt;&lt;foreign-keys&gt;&lt;key app="EN" db-id="9rpxrs5v9sdestex5scpwr0dsesd9r0fwzsa" timestamp="1511772160"&gt;115&lt;/key&gt;&lt;/foreign-keys&gt;&lt;ref-type name="Book"&gt;6&lt;/ref-type&gt;&lt;contributors&gt;&lt;authors&gt;&lt;author&gt;Brady, Anne-Marie&lt;/author&gt;&lt;/authors&gt;&lt;/contributors&gt;&lt;titles&gt;&lt;title&gt;China as a Polar Great Power&lt;/title&gt;&lt;/titles&gt;&lt;dates&gt;&lt;year&gt;2017&lt;/year&gt;&lt;/dates&gt;&lt;pub-location&gt;Cambridge&lt;/pub-location&gt;&lt;publisher&gt;Cambridge University Press&lt;/publisher&gt;&lt;isbn&gt;9781107179271&lt;/isbn&gt;&lt;urls&gt;&lt;related-urls&gt;&lt;url&gt;https://www.cambridge.org/core/books/china-as-a-polar-great-power/22493FFC041E6739DAED329CCB71F688&lt;/url&gt;&lt;/related-urls&gt;&lt;/urls&gt;&lt;electronic-resource-num&gt;DOI: 10.1017/9781316832004&lt;/electronic-resource-num&gt;&lt;remote-database-name&gt;Cambridge Core&lt;/remote-database-name&gt;&lt;remote-database-provider&gt;Cambridge University Press&lt;/remote-database-provider&gt;&lt;/record&gt;&lt;/Cite&gt;&lt;/EndNote&gt;</w:instrText>
      </w:r>
      <w:r w:rsidR="00015995" w:rsidRPr="00015995">
        <w:rPr>
          <w:rFonts w:cs="Times New Roman"/>
          <w:color w:val="000000" w:themeColor="text1"/>
          <w:szCs w:val="24"/>
        </w:rPr>
        <w:fldChar w:fldCharType="separate"/>
      </w:r>
      <w:r w:rsidR="00015995">
        <w:rPr>
          <w:rFonts w:cs="Times New Roman"/>
          <w:color w:val="000000" w:themeColor="text1"/>
          <w:szCs w:val="24"/>
        </w:rPr>
        <w:t>(Brady, 2017)</w:t>
      </w:r>
      <w:r w:rsidR="00015995" w:rsidRPr="00015995">
        <w:rPr>
          <w:rFonts w:cs="Times New Roman"/>
          <w:color w:val="000000" w:themeColor="text1"/>
          <w:szCs w:val="24"/>
        </w:rPr>
        <w:fldChar w:fldCharType="end"/>
      </w:r>
      <w:r w:rsidRPr="00015995">
        <w:rPr>
          <w:rFonts w:cs="Times New Roman"/>
          <w:color w:val="000000" w:themeColor="text1"/>
        </w:rPr>
        <w:t>. However</w:t>
      </w:r>
      <w:r w:rsidR="008E18AC">
        <w:rPr>
          <w:rFonts w:cs="Times New Roman"/>
          <w:color w:val="000000" w:themeColor="text1"/>
        </w:rPr>
        <w:t>,</w:t>
      </w:r>
      <w:r w:rsidRPr="00015995">
        <w:rPr>
          <w:rFonts w:cs="Times New Roman"/>
          <w:color w:val="000000" w:themeColor="text1"/>
        </w:rPr>
        <w:t xml:space="preserve"> the growing pressure on Antarctica is a distinct move away from an empty continent devoted solely to peace and science towards a Fifth Age</w:t>
      </w:r>
      <w:r w:rsidR="00015995">
        <w:rPr>
          <w:rFonts w:cs="Times New Roman"/>
          <w:color w:val="000000" w:themeColor="text1"/>
        </w:rPr>
        <w:t xml:space="preserve"> (</w:t>
      </w:r>
      <w:r w:rsidR="004336D6" w:rsidRPr="00015995">
        <w:rPr>
          <w:rFonts w:cs="Times New Roman"/>
          <w:color w:val="000000" w:themeColor="text1"/>
          <w:szCs w:val="24"/>
        </w:rPr>
        <w:fldChar w:fldCharType="begin"/>
      </w:r>
      <w:r w:rsidR="00015995">
        <w:rPr>
          <w:rFonts w:cs="Times New Roman"/>
          <w:color w:val="000000" w:themeColor="text1"/>
          <w:szCs w:val="24"/>
        </w:rPr>
        <w:instrText xml:space="preserve"> ADDIN EN.CITE &lt;EndNote&gt;&lt;Cite AuthorYear="1"&gt;&lt;Author&gt;Tin&lt;/Author&gt;&lt;Year&gt;2008&lt;/Year&gt;&lt;RecNum&gt;106&lt;/RecNum&gt;&lt;DisplayText&gt;T. Tin et al. (2008)&lt;/DisplayText&gt;&lt;record&gt;&lt;rec-number&gt;106&lt;/rec-number&gt;&lt;foreign-keys&gt;&lt;key app="EN" db-id="9rpxrs5v9sdestex5scpwr0dsesd9r0fwzsa" timestamp="1511247976"&gt;106&lt;/key&gt;&lt;/foreign-keys&gt;&lt;ref-type name="Journal Article"&gt;17&lt;/ref-type&gt;&lt;contributors&gt;&lt;authors&gt;&lt;author&gt;Tin, T.&lt;/author&gt;&lt;author&gt;Fleming, Z. L.&lt;/author&gt;&lt;author&gt;Hughes, K. A.&lt;/author&gt;&lt;author&gt;Ainley, D. G.&lt;/author&gt;&lt;author&gt;Convey, P.&lt;/author&gt;&lt;author&gt;Moreno, C. A.&lt;/author&gt;&lt;author&gt;Pfeiffer, S.&lt;/author&gt;&lt;author&gt;Scott, J.&lt;/author&gt;&lt;author&gt;Snape, I.&lt;/author&gt;&lt;/authors&gt;&lt;/contributors&gt;&lt;titles&gt;&lt;title&gt;Impacts of local human activities on the Antarctic environment&lt;/title&gt;&lt;secondary-title&gt;Antarctic Science&lt;/secondary-title&gt;&lt;/titles&gt;&lt;periodical&gt;&lt;full-title&gt;Antarctic Science&lt;/full-title&gt;&lt;/periodical&gt;&lt;pages&gt;3-33&lt;/pages&gt;&lt;volume&gt;21&lt;/volume&gt;&lt;number&gt;1&lt;/number&gt;&lt;edition&gt;12/23&lt;/edition&gt;&lt;keywords&gt;&lt;keyword&gt;Antarctic Treaty System&lt;/keyword&gt;&lt;keyword&gt;contamination&lt;/keyword&gt;&lt;keyword&gt;ecosystem based management&lt;/keyword&gt;&lt;keyword&gt;human impacts&lt;/keyword&gt;&lt;keyword&gt;non-indigenous species&lt;/keyword&gt;&lt;keyword&gt;tourism&lt;/keyword&gt;&lt;/keywords&gt;&lt;dates&gt;&lt;year&gt;2008&lt;/year&gt;&lt;/dates&gt;&lt;publisher&gt;Cambridge University Press&lt;/publisher&gt;&lt;isbn&gt;0954-1020&lt;/isbn&gt;&lt;urls&gt;&lt;related-urls&gt;&lt;url&gt;https://www.cambridge.org/core/article/impacts-of-local-human-activities-on-the-antarctic-environment/7115297BBC0C028462C20110F7F3B36C&lt;/url&gt;&lt;/related-urls&gt;&lt;/urls&gt;&lt;electronic-resource-num&gt;10.1017/S0954102009001722&lt;/electronic-resource-num&gt;&lt;remote-database-name&gt;Cambridge Core&lt;/remote-database-name&gt;&lt;remote-database-provider&gt;Cambridge University Press&lt;/remote-database-provider&gt;&lt;/record&gt;&lt;/Cite&gt;&lt;/EndNote&gt;</w:instrText>
      </w:r>
      <w:r w:rsidR="004336D6" w:rsidRPr="00015995">
        <w:rPr>
          <w:rFonts w:cs="Times New Roman"/>
          <w:color w:val="000000" w:themeColor="text1"/>
          <w:szCs w:val="24"/>
        </w:rPr>
        <w:fldChar w:fldCharType="separate"/>
      </w:r>
      <w:r w:rsidR="00015995">
        <w:rPr>
          <w:rFonts w:cs="Times New Roman"/>
          <w:color w:val="000000" w:themeColor="text1"/>
          <w:szCs w:val="24"/>
        </w:rPr>
        <w:t>T. Tin et al. (2008)</w:t>
      </w:r>
      <w:r w:rsidR="004336D6" w:rsidRPr="00015995">
        <w:rPr>
          <w:rFonts w:cs="Times New Roman"/>
          <w:color w:val="000000" w:themeColor="text1"/>
          <w:szCs w:val="24"/>
        </w:rPr>
        <w:fldChar w:fldCharType="end"/>
      </w:r>
      <w:r w:rsidR="004336D6" w:rsidRPr="00015995">
        <w:rPr>
          <w:rFonts w:cs="Times New Roman"/>
          <w:color w:val="000000" w:themeColor="text1"/>
          <w:szCs w:val="24"/>
        </w:rPr>
        <w:t xml:space="preserve">; </w:t>
      </w:r>
      <w:r w:rsidR="004336D6" w:rsidRPr="00015995">
        <w:rPr>
          <w:rFonts w:cs="Times New Roman"/>
          <w:color w:val="000000" w:themeColor="text1"/>
          <w:szCs w:val="24"/>
        </w:rPr>
        <w:fldChar w:fldCharType="begin"/>
      </w:r>
      <w:r w:rsidR="00015995">
        <w:rPr>
          <w:rFonts w:cs="Times New Roman"/>
          <w:color w:val="000000" w:themeColor="text1"/>
          <w:szCs w:val="24"/>
        </w:rPr>
        <w:instrText xml:space="preserve"> ADDIN EN.CITE &lt;EndNote&gt;&lt;Cite AuthorYear="1"&gt;&lt;Author&gt;Turner&lt;/Author&gt;&lt;Year&gt;2013&lt;/Year&gt;&lt;RecNum&gt;107&lt;/RecNum&gt;&lt;DisplayText&gt;Turner et al. (2013)&lt;/DisplayText&gt;&lt;record&gt;&lt;rec-number&gt;107&lt;/rec-number&gt;&lt;foreign-keys&gt;&lt;key app="EN" db-id="9rpxrs5v9sdestex5scpwr0dsesd9r0fwzsa" timestamp="1511248076"&gt;107&lt;/key&gt;&lt;/foreign-keys&gt;&lt;ref-type name="Journal Article"&gt;17&lt;/ref-type&gt;&lt;contributors&gt;&lt;authors&gt;&lt;author&gt;Turner, John&lt;/author&gt;&lt;author&gt;Barrand, Nicholas E.&lt;/author&gt;&lt;author&gt;Bracegirdle, Thomas J.&lt;/author&gt;&lt;author&gt;Convey, Peter&lt;/author&gt;&lt;author&gt;Hodgson, Dominic A.&lt;/author&gt;&lt;author&gt;Jarvis, Martin&lt;/author&gt;&lt;author&gt;Jenkins, Adrian&lt;/author&gt;&lt;author&gt;Marshall, Gareth&lt;/author&gt;&lt;author&gt;Meredith, Michael P.&lt;/author&gt;&lt;author&gt;Roscoe, Howard&lt;/author&gt;&lt;author&gt;Shanklin, Jon&lt;/author&gt;&lt;author&gt;French, John&lt;/author&gt;&lt;author&gt;Goosse, Hugues&lt;/author&gt;&lt;author&gt;Guglielmin, Mauro&lt;/author&gt;&lt;author&gt;Gutt, Julian&lt;/author&gt;&lt;author&gt;Jacobs, Stan&lt;/author&gt;&lt;author&gt;Kennicutt, Marlon C.&lt;/author&gt;&lt;author&gt;Masson-Delmotte, Valerie&lt;/author&gt;&lt;author&gt;Mayewski, Paul&lt;/author&gt;&lt;author&gt;Navarro, Francisco&lt;/author&gt;&lt;author&gt;Robinson, Sharon&lt;/author&gt;&lt;author&gt;Scambos, Ted&lt;/author&gt;&lt;author&gt;Sparrow, Mike&lt;/author&gt;&lt;author&gt;Summerhayes, Colin&lt;/author&gt;&lt;author&gt;Speer, Kevin&lt;/author&gt;&lt;author&gt;Klepikov, Alexander&lt;/author&gt;&lt;/authors&gt;&lt;/contributors&gt;&lt;titles&gt;&lt;title&gt;Antarctic climate change and the environment: an update&lt;/title&gt;&lt;secondary-title&gt;Polar Record&lt;/secondary-title&gt;&lt;/titles&gt;&lt;periodical&gt;&lt;full-title&gt;Polar Record&lt;/full-title&gt;&lt;/periodical&gt;&lt;pages&gt;237-259&lt;/pages&gt;&lt;volume&gt;50&lt;/volume&gt;&lt;number&gt;3&lt;/number&gt;&lt;edition&gt;04/18&lt;/edition&gt;&lt;dates&gt;&lt;year&gt;2013&lt;/year&gt;&lt;/dates&gt;&lt;publisher&gt;Cambridge University Press&lt;/publisher&gt;&lt;isbn&gt;0032-2474&lt;/isbn&gt;&lt;urls&gt;&lt;related-urls&gt;&lt;url&gt;https://www.cambridge.org/core/article/antarctic-climate-change-and-the-environment-an-update/2C76FE020455086926A2CD2495389C69&lt;/url&gt;&lt;/related-urls&gt;&lt;/urls&gt;&lt;electronic-resource-num&gt;10.1017/S0032247413000296&lt;/electronic-resource-num&gt;&lt;remote-database-name&gt;Cambridge Core&lt;/remote-database-name&gt;&lt;remote-database-provider&gt;Cambridge University Press&lt;/remote-database-provider&gt;&lt;/record&gt;&lt;/Cite&gt;&lt;/EndNote&gt;</w:instrText>
      </w:r>
      <w:r w:rsidR="004336D6" w:rsidRPr="00015995">
        <w:rPr>
          <w:rFonts w:cs="Times New Roman"/>
          <w:color w:val="000000" w:themeColor="text1"/>
          <w:szCs w:val="24"/>
        </w:rPr>
        <w:fldChar w:fldCharType="separate"/>
      </w:r>
      <w:r w:rsidR="00015995">
        <w:rPr>
          <w:rFonts w:cs="Times New Roman"/>
          <w:color w:val="000000" w:themeColor="text1"/>
          <w:szCs w:val="24"/>
        </w:rPr>
        <w:t>Turner et al. (2013)</w:t>
      </w:r>
      <w:r w:rsidR="004336D6" w:rsidRPr="00015995">
        <w:rPr>
          <w:rFonts w:cs="Times New Roman"/>
          <w:color w:val="000000" w:themeColor="text1"/>
          <w:szCs w:val="24"/>
        </w:rPr>
        <w:fldChar w:fldCharType="end"/>
      </w:r>
      <w:r w:rsidR="004336D6" w:rsidRPr="00015995">
        <w:rPr>
          <w:rFonts w:cs="Times New Roman"/>
          <w:color w:val="000000" w:themeColor="text1"/>
          <w:szCs w:val="24"/>
        </w:rPr>
        <w:t xml:space="preserve">; </w:t>
      </w:r>
      <w:r w:rsidR="004336D6" w:rsidRPr="00015995">
        <w:rPr>
          <w:rFonts w:cs="Times New Roman"/>
          <w:color w:val="000000" w:themeColor="text1"/>
          <w:szCs w:val="24"/>
        </w:rPr>
        <w:fldChar w:fldCharType="begin"/>
      </w:r>
      <w:r w:rsidR="00015995">
        <w:rPr>
          <w:rFonts w:cs="Times New Roman"/>
          <w:color w:val="000000" w:themeColor="text1"/>
          <w:szCs w:val="24"/>
        </w:rPr>
        <w:instrText xml:space="preserve"> ADDIN EN.CITE &lt;EndNote&gt;&lt;Cite AuthorYear="1"&gt;&lt;Author&gt;Wadham&lt;/Author&gt;&lt;Year&gt;2013&lt;/Year&gt;&lt;RecNum&gt;103&lt;/RecNum&gt;&lt;DisplayText&gt;Wadham et al. (2013)&lt;/DisplayText&gt;&lt;record&gt;&lt;rec-number&gt;103&lt;/rec-number&gt;&lt;foreign-keys&gt;&lt;key app="EN" db-id="9rpxrs5v9sdestex5scpwr0dsesd9r0fwzsa" timestamp="1511246610"&gt;103&lt;/key&gt;&lt;/foreign-keys&gt;&lt;ref-type name="Journal Article"&gt;17&lt;/ref-type&gt;&lt;contributors&gt;&lt;authors&gt;&lt;author&gt;Wadham, J. L.&lt;/author&gt;&lt;author&gt;De&amp;apos;ath, R.&lt;/author&gt;&lt;author&gt;Monteiro, F. M.&lt;/author&gt;&lt;author&gt;Tranter, M.&lt;/author&gt;&lt;author&gt;Ridgwell, A.&lt;/author&gt;&lt;author&gt;Raiswell, R.&lt;/author&gt;&lt;author&gt;Tulaczyk, S.&lt;/author&gt;&lt;/authors&gt;&lt;/contributors&gt;&lt;titles&gt;&lt;title&gt;The potential role of the Antarctic Ice Sheet in global biogeochemical cycles&lt;/title&gt;&lt;secondary-title&gt;Earth and Environmental Science Transactions of the Royal Society of Edinburgh&lt;/secondary-title&gt;&lt;/titles&gt;&lt;periodical&gt;&lt;full-title&gt;Earth and Environmental Science Transactions of the Royal Society of Edinburgh&lt;/full-title&gt;&lt;/periodical&gt;&lt;pages&gt;55-67&lt;/pages&gt;&lt;volume&gt;104&lt;/volume&gt;&lt;number&gt;1&lt;/number&gt;&lt;edition&gt;07/22&lt;/edition&gt;&lt;keywords&gt;&lt;keyword&gt;biogeochemistry&lt;/keyword&gt;&lt;keyword&gt;ice sheets&lt;/keyword&gt;&lt;keyword&gt;subglacial processes&lt;/keyword&gt;&lt;/keywords&gt;&lt;dates&gt;&lt;year&gt;2013&lt;/year&gt;&lt;/dates&gt;&lt;publisher&gt;Royal Society of Edinburgh Scotland Foundation&lt;/publisher&gt;&lt;isbn&gt;1755-6910&lt;/isbn&gt;&lt;urls&gt;&lt;related-urls&gt;&lt;url&gt;https://www.cambridge.org/core/article/potential-role-of-the-antarctic-ice-sheet-in-global-biogeochemical-cycles/F36C64481597DCEBE12B899B4937AD16&lt;/url&gt;&lt;/related-urls&gt;&lt;/urls&gt;&lt;electronic-resource-num&gt;10.1017/S1755691013000108&lt;/electronic-resource-num&gt;&lt;remote-database-name&gt;Cambridge Core&lt;/remote-database-name&gt;&lt;remote-database-provider&gt;Cambridge University Press&lt;/remote-database-provider&gt;&lt;/record&gt;&lt;/Cite&gt;&lt;/EndNote&gt;</w:instrText>
      </w:r>
      <w:r w:rsidR="004336D6" w:rsidRPr="00015995">
        <w:rPr>
          <w:rFonts w:cs="Times New Roman"/>
          <w:color w:val="000000" w:themeColor="text1"/>
          <w:szCs w:val="24"/>
        </w:rPr>
        <w:fldChar w:fldCharType="separate"/>
      </w:r>
      <w:r w:rsidR="00015995">
        <w:rPr>
          <w:rFonts w:cs="Times New Roman"/>
          <w:color w:val="000000" w:themeColor="text1"/>
          <w:szCs w:val="24"/>
        </w:rPr>
        <w:t>Wadham et al. (2013)</w:t>
      </w:r>
      <w:r w:rsidR="004336D6" w:rsidRPr="00015995">
        <w:rPr>
          <w:rFonts w:cs="Times New Roman"/>
          <w:color w:val="000000" w:themeColor="text1"/>
          <w:szCs w:val="24"/>
        </w:rPr>
        <w:fldChar w:fldCharType="end"/>
      </w:r>
      <w:r w:rsidR="004336D6" w:rsidRPr="00015995">
        <w:rPr>
          <w:rFonts w:cs="Times New Roman"/>
          <w:color w:val="000000" w:themeColor="text1"/>
          <w:szCs w:val="24"/>
        </w:rPr>
        <w:t xml:space="preserve"> </w:t>
      </w:r>
      <w:r w:rsidR="004336D6" w:rsidRPr="00015995">
        <w:rPr>
          <w:color w:val="000000" w:themeColor="text1"/>
          <w:szCs w:val="24"/>
        </w:rPr>
        <w:fldChar w:fldCharType="begin"/>
      </w:r>
      <w:r w:rsidR="00015995">
        <w:rPr>
          <w:color w:val="000000" w:themeColor="text1"/>
          <w:szCs w:val="24"/>
        </w:rPr>
        <w:instrText xml:space="preserve"> ADDIN EN.CITE &lt;EndNote&gt;&lt;Cite AuthorYear="1"&gt;&lt;Author&gt;Hemmings&lt;/Author&gt;&lt;Year&gt;2009&lt;/Year&gt;&lt;RecNum&gt;127&lt;/RecNum&gt;&lt;DisplayText&gt;Hemmings (2009)&lt;/DisplayText&gt;&lt;record&gt;&lt;rec-number&gt;127&lt;/rec-number&gt;&lt;foreign-keys&gt;&lt;key app="EN" db-id="9rpxrs5v9sdestex5scpwr0dsesd9r0fwzsa" timestamp="1512347393"&gt;127&lt;/key&gt;&lt;/foreign-keys&gt;&lt;ref-type name="Journal Article"&gt;17&lt;/ref-type&gt;&lt;contributors&gt;&lt;authors&gt;&lt;author&gt;Hemmings, Alan D.&lt;/author&gt;&lt;/authors&gt;&lt;/contributors&gt;&lt;titles&gt;&lt;title&gt;From the New Geopolitics of Resources to Nanotechnology: Emerging Challenges of Globalism in Antarctica&lt;/title&gt;&lt;secondary-title&gt;The Yearbook of Polar Law Online&lt;/secondary-title&gt;&lt;/titles&gt;&lt;periodical&gt;&lt;full-title&gt;The Yearbook of Polar Law Online&lt;/full-title&gt;&lt;/periodical&gt;&lt;pages&gt;55-72&lt;/pages&gt;&lt;volume&gt;1&lt;/volume&gt;&lt;number&gt;1&lt;/number&gt;&lt;dates&gt;&lt;year&gt;2009&lt;/year&gt;&lt;/dates&gt;&lt;urls&gt;&lt;related-urls&gt;&lt;url&gt;http://booksandjournals.brillonline.com/content/journals/10.1163/22116427-91000007&lt;/url&gt;&lt;/related-urls&gt;&lt;/urls&gt;&lt;electronic-resource-num&gt;doi:https://doi.org/10.1163/22116427-91000007&lt;/electronic-resource-num&gt;&lt;/record&gt;&lt;/Cite&gt;&lt;/EndNote&gt;</w:instrText>
      </w:r>
      <w:r w:rsidR="004336D6" w:rsidRPr="00015995">
        <w:rPr>
          <w:color w:val="000000" w:themeColor="text1"/>
          <w:szCs w:val="24"/>
        </w:rPr>
        <w:fldChar w:fldCharType="separate"/>
      </w:r>
      <w:r w:rsidR="00015995">
        <w:rPr>
          <w:color w:val="000000" w:themeColor="text1"/>
          <w:szCs w:val="24"/>
        </w:rPr>
        <w:t>Hemmings (2009)</w:t>
      </w:r>
      <w:r w:rsidR="004336D6" w:rsidRPr="00015995">
        <w:rPr>
          <w:color w:val="000000" w:themeColor="text1"/>
          <w:szCs w:val="24"/>
        </w:rPr>
        <w:fldChar w:fldCharType="end"/>
      </w:r>
      <w:r w:rsidR="004336D6" w:rsidRPr="00015995">
        <w:rPr>
          <w:color w:val="000000" w:themeColor="text1"/>
          <w:szCs w:val="24"/>
        </w:rPr>
        <w:t xml:space="preserve">; </w:t>
      </w:r>
      <w:r w:rsidR="004336D6" w:rsidRPr="00015995">
        <w:rPr>
          <w:color w:val="000000" w:themeColor="text1"/>
          <w:szCs w:val="24"/>
        </w:rPr>
        <w:fldChar w:fldCharType="begin"/>
      </w:r>
      <w:r w:rsidR="00015995">
        <w:rPr>
          <w:color w:val="000000" w:themeColor="text1"/>
          <w:szCs w:val="24"/>
        </w:rPr>
        <w:instrText xml:space="preserve"> ADDIN EN.CITE &lt;EndNote&gt;&lt;Cite AuthorYear="1"&gt;&lt;Author&gt;Scott&lt;/Author&gt;&lt;Year&gt;2010&lt;/Year&gt;&lt;RecNum&gt;125&lt;/RecNum&gt;&lt;DisplayText&gt;Scott (2010)&lt;/DisplayText&gt;&lt;record&gt;&lt;rec-number&gt;125&lt;/rec-number&gt;&lt;foreign-keys&gt;&lt;key app="EN" db-id="9rpxrs5v9sdestex5scpwr0dsesd9r0fwzsa" timestamp="1512345210"&gt;125&lt;/key&gt;&lt;/foreign-keys&gt;&lt;ref-type name="Journal Article"&gt;17&lt;/ref-type&gt;&lt;contributors&gt;&lt;authors&gt;&lt;author&gt;Scott, Karen N.&lt;/author&gt;&lt;/authors&gt;&lt;/contributors&gt;&lt;titles&gt;&lt;title&gt;Managing Sovereignty and Jurisdictional Disputes in the Antarctic: The Next Fifty Years *&lt;/title&gt;&lt;secondary-title&gt;Yearbook of International Environmental Law&lt;/secondary-title&gt;&lt;/titles&gt;&lt;periodical&gt;&lt;full-title&gt;Yearbook of International Environmental Law&lt;/full-title&gt;&lt;/periodical&gt;&lt;pages&gt;3-40&lt;/pages&gt;&lt;volume&gt;20&lt;/volume&gt;&lt;number&gt;1&lt;/number&gt;&lt;dates&gt;&lt;year&gt;2010&lt;/year&gt;&lt;/dates&gt;&lt;isbn&gt;0965-1721&lt;/isbn&gt;&lt;urls&gt;&lt;related-urls&gt;&lt;url&gt;http://dx.doi.org/10.1093/yiel/20.1.3&lt;/url&gt;&lt;/related-urls&gt;&lt;/urls&gt;&lt;electronic-resource-num&gt;10.1093/yiel/20.1.3&lt;/electronic-resource-num&gt;&lt;/record&gt;&lt;/Cite&gt;&lt;/EndNote&gt;</w:instrText>
      </w:r>
      <w:r w:rsidR="004336D6" w:rsidRPr="00015995">
        <w:rPr>
          <w:color w:val="000000" w:themeColor="text1"/>
          <w:szCs w:val="24"/>
        </w:rPr>
        <w:fldChar w:fldCharType="separate"/>
      </w:r>
      <w:r w:rsidR="00015995">
        <w:rPr>
          <w:color w:val="000000" w:themeColor="text1"/>
          <w:szCs w:val="24"/>
        </w:rPr>
        <w:t>Scott (2010)</w:t>
      </w:r>
      <w:r w:rsidR="004336D6" w:rsidRPr="00015995">
        <w:rPr>
          <w:color w:val="000000" w:themeColor="text1"/>
          <w:szCs w:val="24"/>
        </w:rPr>
        <w:fldChar w:fldCharType="end"/>
      </w:r>
      <w:r w:rsidR="00015995">
        <w:rPr>
          <w:color w:val="000000" w:themeColor="text1"/>
          <w:szCs w:val="24"/>
        </w:rPr>
        <w:t>)</w:t>
      </w:r>
      <w:r w:rsidR="008D093A">
        <w:rPr>
          <w:color w:val="000000" w:themeColor="text1"/>
          <w:szCs w:val="24"/>
        </w:rPr>
        <w:t>.</w:t>
      </w:r>
    </w:p>
    <w:p w:rsidR="000474F3" w:rsidRPr="00015995" w:rsidRDefault="000474F3" w:rsidP="00A71A19">
      <w:pPr>
        <w:pStyle w:val="Heading1"/>
        <w:jc w:val="both"/>
      </w:pPr>
      <w:r w:rsidRPr="00015995">
        <w:t xml:space="preserve">4 </w:t>
      </w:r>
      <w:r w:rsidR="007B18B6" w:rsidRPr="00015995">
        <w:tab/>
      </w:r>
      <w:r w:rsidR="0062133A" w:rsidRPr="00015995">
        <w:t>Concluding c</w:t>
      </w:r>
      <w:r w:rsidRPr="00015995">
        <w:t xml:space="preserve">omments </w:t>
      </w:r>
      <w:r w:rsidR="0078057D" w:rsidRPr="00015995">
        <w:t>a</w:t>
      </w:r>
      <w:r w:rsidR="0062133A" w:rsidRPr="00015995">
        <w:t>nd f</w:t>
      </w:r>
      <w:r w:rsidR="0078057D" w:rsidRPr="00015995">
        <w:t>uture work</w:t>
      </w:r>
    </w:p>
    <w:p w:rsidR="000474F3" w:rsidRPr="00015995" w:rsidRDefault="007B18B6" w:rsidP="00A71A19">
      <w:pPr>
        <w:jc w:val="both"/>
      </w:pPr>
      <w:r w:rsidRPr="00015995">
        <w:t xml:space="preserve">While the material cited here is but a brief glance at a much larger body of work, it seems reasonable to concur with Hemmings </w:t>
      </w:r>
      <w:r w:rsidR="009D21C6" w:rsidRPr="00015995">
        <w:t xml:space="preserve">(2009) </w:t>
      </w:r>
      <w:r w:rsidRPr="00015995">
        <w:t>that</w:t>
      </w:r>
      <w:r w:rsidR="009D21C6" w:rsidRPr="00015995">
        <w:t xml:space="preserve"> a </w:t>
      </w:r>
      <w:r w:rsidRPr="00015995">
        <w:t>very significant change is taking place in the Antarctic</w:t>
      </w:r>
      <w:r w:rsidR="0062133A" w:rsidRPr="00015995">
        <w:t xml:space="preserve"> coincidental with his </w:t>
      </w:r>
      <w:r w:rsidRPr="00015995">
        <w:t>notion of a Fifth Age.  Furthermore</w:t>
      </w:r>
      <w:r w:rsidR="00981C5C">
        <w:t>,</w:t>
      </w:r>
      <w:r w:rsidRPr="00015995">
        <w:t xml:space="preserve"> the thesis promoted by </w:t>
      </w:r>
      <w:r w:rsidR="009D21C6" w:rsidRPr="00015995">
        <w:fldChar w:fldCharType="begin"/>
      </w:r>
      <w:r w:rsidR="009D21C6" w:rsidRPr="00015995">
        <w:instrText xml:space="preserve"> ADDIN EN.CITE &lt;EndNote&gt;&lt;Cite AuthorYear="1"&gt;&lt;Author&gt;Tin&lt;/Author&gt;&lt;Year&gt;2013&lt;/Year&gt;&lt;RecNum&gt;130&lt;/RecNum&gt;&lt;DisplayText&gt;Tina Tin et al. (2013)&lt;/DisplayText&gt;&lt;record&gt;&lt;rec-number&gt;130&lt;/rec-number&gt;&lt;foreign-keys&gt;&lt;key app="EN" db-id="9rpxrs5v9sdestex5scpwr0dsesd9r0fwzsa" timestamp="1512349553"&gt;130&lt;/key&gt;&lt;/foreign-keys&gt;&lt;ref-type name="Book"&gt;6&lt;/ref-type&gt;&lt;contributors&gt;&lt;authors&gt;&lt;author&gt;Tin, Tina&lt;/author&gt;&lt;author&gt;Liggett, Daniela&lt;/author&gt;&lt;author&gt;Maher, Patrick T&lt;/author&gt;&lt;author&gt;Lamers, Machiel&lt;/author&gt;&lt;/authors&gt;&lt;/contributors&gt;&lt;titles&gt;&lt;title&gt;Antarctic futures: human engagement with the Antarctic environment&lt;/title&gt;&lt;/titles&gt;&lt;dates&gt;&lt;year&gt;2013&lt;/year&gt;&lt;/dates&gt;&lt;publisher&gt;Springer Science &amp;amp; Business Media&lt;/publisher&gt;&lt;isbn&gt;9400765827&lt;/isbn&gt;&lt;urls&gt;&lt;/urls&gt;&lt;/record&gt;&lt;/Cite&gt;&lt;/EndNote&gt;</w:instrText>
      </w:r>
      <w:r w:rsidR="009D21C6" w:rsidRPr="00015995">
        <w:fldChar w:fldCharType="separate"/>
      </w:r>
      <w:r w:rsidR="009D21C6" w:rsidRPr="00015995">
        <w:t>Tina Tin et al. (2013)</w:t>
      </w:r>
      <w:r w:rsidR="009D21C6" w:rsidRPr="00015995">
        <w:fldChar w:fldCharType="end"/>
      </w:r>
      <w:r w:rsidRPr="00015995">
        <w:t xml:space="preserve"> that there is a need for development of the overall institutional arrangements for the Antarctic at least require</w:t>
      </w:r>
      <w:r w:rsidR="00A86988">
        <w:t>s</w:t>
      </w:r>
      <w:r w:rsidRPr="00015995">
        <w:t xml:space="preserve"> a thorough review and, potentially support</w:t>
      </w:r>
      <w:r w:rsidR="001E01EC">
        <w:t>s</w:t>
      </w:r>
      <w:r w:rsidRPr="00015995">
        <w:t xml:space="preserve"> a move to some form of deliberative exceptionalism (Hemmings 2009) or o</w:t>
      </w:r>
      <w:r w:rsidR="009D21C6" w:rsidRPr="00015995">
        <w:t>ther arrangements</w:t>
      </w:r>
      <w:r w:rsidRPr="00015995">
        <w:t xml:space="preserve"> </w:t>
      </w:r>
      <w:r w:rsidRPr="00015995">
        <w:fldChar w:fldCharType="begin"/>
      </w:r>
      <w:r w:rsidR="009D21C6" w:rsidRPr="00015995">
        <w:instrText xml:space="preserve"> ADDIN EN.CITE &lt;EndNote&gt;&lt;Cite AuthorYear="1"&gt;&lt;Author&gt;Scott&lt;/Author&gt;&lt;Year&gt;2010&lt;/Year&gt;&lt;RecNum&gt;125&lt;/RecNum&gt;&lt;DisplayText&gt;Scott (2010)&lt;/DisplayText&gt;&lt;record&gt;&lt;rec-number&gt;125&lt;/rec-number&gt;&lt;foreign-keys&gt;&lt;key app="EN" db-id="9rpxrs5v9sdestex5scpwr0dsesd9r0fwzsa" timestamp="1512345210"&gt;125&lt;/key&gt;&lt;/foreign-keys&gt;&lt;ref-type name="Journal Article"&gt;17&lt;/ref-type&gt;&lt;contributors&gt;&lt;authors&gt;&lt;author&gt;Scott, Karen N.&lt;/author&gt;&lt;/authors&gt;&lt;/contributors&gt;&lt;titles&gt;&lt;title&gt;Managing Sovereignty and Jurisdictional Disputes in the Antarctic: The Next Fifty Years *&lt;/title&gt;&lt;secondary-title&gt;Yearbook of International Environmental Law&lt;/secondary-title&gt;&lt;/titles&gt;&lt;periodical&gt;&lt;full-title&gt;Yearbook of International Environmental Law&lt;/full-title&gt;&lt;/periodical&gt;&lt;pages&gt;3-40&lt;/pages&gt;&lt;volume&gt;20&lt;/volume&gt;&lt;number&gt;1&lt;/number&gt;&lt;dates&gt;&lt;year&gt;2010&lt;/year&gt;&lt;/dates&gt;&lt;isbn&gt;0965-1721&lt;/isbn&gt;&lt;urls&gt;&lt;related-urls&gt;&lt;url&gt;http://dx.doi.org/10.1093/yiel/20.1.3&lt;/url&gt;&lt;/related-urls&gt;&lt;/urls&gt;&lt;electronic-resource-num&gt;10.1093/yiel/20.1.3&lt;/electronic-resource-num&gt;&lt;/record&gt;&lt;/Cite&gt;&lt;/EndNote&gt;</w:instrText>
      </w:r>
      <w:r w:rsidRPr="00015995">
        <w:fldChar w:fldCharType="separate"/>
      </w:r>
      <w:r w:rsidR="009D21C6" w:rsidRPr="00015995">
        <w:t>Scott (2010)</w:t>
      </w:r>
      <w:r w:rsidRPr="00015995">
        <w:fldChar w:fldCharType="end"/>
      </w:r>
      <w:r w:rsidR="009D21C6" w:rsidRPr="00015995">
        <w:t>.</w:t>
      </w:r>
      <w:r w:rsidR="00A86988">
        <w:t xml:space="preserve"> While theoretically sound, </w:t>
      </w:r>
      <w:r w:rsidR="001E01EC">
        <w:t>such a shift in governance processes m</w:t>
      </w:r>
      <w:r w:rsidR="00A86988">
        <w:t>ay not be a practical solution.  A shift in overall science direction may be more likely especially if this were accompanied by a shift to new research paradigms as is being increasingly discussed</w:t>
      </w:r>
      <w:r w:rsidR="00103F0E">
        <w:t xml:space="preserve"> </w:t>
      </w:r>
      <w:r w:rsidR="00103F0E">
        <w:fldChar w:fldCharType="begin"/>
      </w:r>
      <w:r w:rsidR="00103F0E">
        <w:instrText xml:space="preserve"> ADDIN EN.CITE &lt;EndNote&gt;&lt;Cite&gt;&lt;Author&gt;Saltelli&lt;/Author&gt;&lt;Year&gt;2017&lt;/Year&gt;&lt;RecNum&gt;258&lt;/RecNum&gt;&lt;DisplayText&gt;(Saltelli &amp;amp; Funtowicz, 2017)&lt;/DisplayText&gt;&lt;record&gt;&lt;rec-number&gt;258&lt;/rec-number&gt;&lt;foreign-keys&gt;&lt;key app="EN" db-id="9rpxrs5v9sdestex5scpwr0dsesd9r0fwzsa" timestamp="1513497369"&gt;258&lt;/key&gt;&lt;/foreign-keys&gt;&lt;ref-type name="Journal Article"&gt;17&lt;/ref-type&gt;&lt;contributors&gt;&lt;authors&gt;&lt;author&gt;Saltelli, Andrea&lt;/author&gt;&lt;author&gt;Funtowicz, Silvio&lt;/author&gt;&lt;/authors&gt;&lt;/contributors&gt;&lt;titles&gt;&lt;title&gt;What is science’s crisis really about?&lt;/title&gt;&lt;secondary-title&gt;Futures&lt;/secondary-title&gt;&lt;/titles&gt;&lt;periodical&gt;&lt;full-title&gt;Futures&lt;/full-title&gt;&lt;abbr-1&gt;Futures&lt;/abbr-1&gt;&lt;/periodical&gt;&lt;pages&gt;5-11&lt;/pages&gt;&lt;volume&gt;91&lt;/volume&gt;&lt;number&gt;Supplement C&lt;/number&gt;&lt;keywords&gt;&lt;keyword&gt;History and philosophy of science Science&lt;/keyword&gt;&lt;keyword&gt;Science&amp;apos;s crisis&lt;/keyword&gt;&lt;keyword&gt;Science and Technology Studies&lt;/keyword&gt;&lt;keyword&gt;Post-normal science&lt;/keyword&gt;&lt;keyword&gt;Reproducibility&lt;/keyword&gt;&lt;keyword&gt;Extended participation&lt;/keyword&gt;&lt;/keywords&gt;&lt;dates&gt;&lt;year&gt;2017&lt;/year&gt;&lt;pub-dates&gt;&lt;date&gt;2017/08/01/&lt;/date&gt;&lt;/pub-dates&gt;&lt;/dates&gt;&lt;isbn&gt;0016-3287&lt;/isbn&gt;&lt;urls&gt;&lt;related-urls&gt;&lt;url&gt;http://www.sciencedirect.com/science/article/pii/S0016328717301969&lt;/url&gt;&lt;/related-urls&gt;&lt;/urls&gt;&lt;electronic-resource-num&gt;https://doi.org/10.1016/j.futures.2017.05.010&lt;/electronic-resource-num&gt;&lt;/record&gt;&lt;/Cite&gt;&lt;/EndNote&gt;</w:instrText>
      </w:r>
      <w:r w:rsidR="00103F0E">
        <w:fldChar w:fldCharType="separate"/>
      </w:r>
      <w:r w:rsidR="00103F0E">
        <w:t>(Saltelli &amp; Funtowicz, 2017)</w:t>
      </w:r>
      <w:r w:rsidR="00103F0E">
        <w:fldChar w:fldCharType="end"/>
      </w:r>
      <w:r w:rsidR="00A86988">
        <w:t>.</w:t>
      </w:r>
    </w:p>
    <w:p w:rsidR="00015995" w:rsidRPr="00015995" w:rsidRDefault="00A86988" w:rsidP="0027753E">
      <w:pPr>
        <w:spacing w:after="0" w:line="240" w:lineRule="auto"/>
        <w:jc w:val="both"/>
      </w:pPr>
      <w:r>
        <w:t xml:space="preserve">How might </w:t>
      </w:r>
      <w:r w:rsidR="001E01EC">
        <w:t>such changes b</w:t>
      </w:r>
      <w:r>
        <w:t xml:space="preserve">e structured for the Antarctic? </w:t>
      </w:r>
      <w:r w:rsidR="00015995" w:rsidRPr="00015995">
        <w:t>Gilber</w:t>
      </w:r>
      <w:r w:rsidR="00B017AA">
        <w:t>t</w:t>
      </w:r>
      <w:r w:rsidR="0027753E">
        <w:rPr>
          <w:rStyle w:val="FootnoteReference"/>
        </w:rPr>
        <w:footnoteReference w:id="4"/>
      </w:r>
      <w:r w:rsidR="00015995" w:rsidRPr="00015995">
        <w:t xml:space="preserve"> has outlined risks between the assets of the Scientific Age, namely</w:t>
      </w:r>
      <w:r w:rsidR="00EB33E0">
        <w:t>:</w:t>
      </w:r>
    </w:p>
    <w:p w:rsidR="00015995" w:rsidRPr="00015995" w:rsidRDefault="00015995" w:rsidP="0027753E">
      <w:pPr>
        <w:pStyle w:val="ListParagraph"/>
        <w:widowControl w:val="0"/>
        <w:numPr>
          <w:ilvl w:val="0"/>
          <w:numId w:val="24"/>
        </w:numPr>
        <w:autoSpaceDE w:val="0"/>
        <w:autoSpaceDN w:val="0"/>
        <w:adjustRightInd w:val="0"/>
        <w:spacing w:after="0" w:line="240" w:lineRule="auto"/>
        <w:rPr>
          <w:rFonts w:cs="Times"/>
        </w:rPr>
      </w:pPr>
      <w:r w:rsidRPr="00015995">
        <w:rPr>
          <w:rFonts w:cs="Times"/>
        </w:rPr>
        <w:t xml:space="preserve">Quality and timeliness of decision making </w:t>
      </w:r>
    </w:p>
    <w:p w:rsidR="00015995" w:rsidRPr="00015995" w:rsidRDefault="00015995" w:rsidP="0027753E">
      <w:pPr>
        <w:pStyle w:val="ListParagraph"/>
        <w:widowControl w:val="0"/>
        <w:numPr>
          <w:ilvl w:val="0"/>
          <w:numId w:val="24"/>
        </w:numPr>
        <w:autoSpaceDE w:val="0"/>
        <w:autoSpaceDN w:val="0"/>
        <w:adjustRightInd w:val="0"/>
        <w:spacing w:after="0" w:line="240" w:lineRule="auto"/>
        <w:rPr>
          <w:rFonts w:cs="Times"/>
        </w:rPr>
      </w:pPr>
      <w:r w:rsidRPr="00015995">
        <w:rPr>
          <w:rFonts w:cs="Times"/>
        </w:rPr>
        <w:t xml:space="preserve">Availability of data and information </w:t>
      </w:r>
    </w:p>
    <w:p w:rsidR="00015995" w:rsidRPr="00015995" w:rsidRDefault="00015995" w:rsidP="0027753E">
      <w:pPr>
        <w:pStyle w:val="ListParagraph"/>
        <w:widowControl w:val="0"/>
        <w:numPr>
          <w:ilvl w:val="0"/>
          <w:numId w:val="24"/>
        </w:numPr>
        <w:autoSpaceDE w:val="0"/>
        <w:autoSpaceDN w:val="0"/>
        <w:adjustRightInd w:val="0"/>
        <w:spacing w:after="0" w:line="240" w:lineRule="auto"/>
        <w:rPr>
          <w:rFonts w:cs="Times"/>
        </w:rPr>
      </w:pPr>
      <w:r w:rsidRPr="00015995">
        <w:rPr>
          <w:rFonts w:cs="Times"/>
        </w:rPr>
        <w:t xml:space="preserve">Strategic thinking and prioritisation </w:t>
      </w:r>
    </w:p>
    <w:p w:rsidR="00015995" w:rsidRDefault="00015995" w:rsidP="0027753E">
      <w:pPr>
        <w:pStyle w:val="ListParagraph"/>
        <w:widowControl w:val="0"/>
        <w:numPr>
          <w:ilvl w:val="0"/>
          <w:numId w:val="24"/>
        </w:numPr>
        <w:autoSpaceDE w:val="0"/>
        <w:autoSpaceDN w:val="0"/>
        <w:adjustRightInd w:val="0"/>
        <w:spacing w:after="0" w:line="240" w:lineRule="auto"/>
        <w:rPr>
          <w:rFonts w:cs="Times"/>
        </w:rPr>
      </w:pPr>
      <w:r w:rsidRPr="00015995">
        <w:rPr>
          <w:rFonts w:cs="Times"/>
        </w:rPr>
        <w:t xml:space="preserve">Political will </w:t>
      </w:r>
    </w:p>
    <w:p w:rsidR="00B017AA" w:rsidRPr="00015995" w:rsidRDefault="00B017AA" w:rsidP="00B017AA">
      <w:pPr>
        <w:pStyle w:val="ListParagraph"/>
        <w:widowControl w:val="0"/>
        <w:autoSpaceDE w:val="0"/>
        <w:autoSpaceDN w:val="0"/>
        <w:adjustRightInd w:val="0"/>
        <w:spacing w:after="0" w:line="240" w:lineRule="auto"/>
        <w:rPr>
          <w:rFonts w:cs="Times"/>
        </w:rPr>
      </w:pPr>
    </w:p>
    <w:p w:rsidR="00015995" w:rsidRPr="00015995" w:rsidRDefault="00EB33E0" w:rsidP="0027753E">
      <w:pPr>
        <w:spacing w:after="0"/>
        <w:jc w:val="both"/>
      </w:pPr>
      <w:r>
        <w:t>a</w:t>
      </w:r>
      <w:r w:rsidR="00015995" w:rsidRPr="00015995">
        <w:t>nd the priorities determined by changing circumstances, namely:</w:t>
      </w:r>
    </w:p>
    <w:p w:rsidR="00015995" w:rsidRPr="00015995" w:rsidRDefault="00015995" w:rsidP="0027753E">
      <w:pPr>
        <w:pStyle w:val="ListParagraph"/>
        <w:widowControl w:val="0"/>
        <w:numPr>
          <w:ilvl w:val="0"/>
          <w:numId w:val="23"/>
        </w:numPr>
        <w:autoSpaceDE w:val="0"/>
        <w:autoSpaceDN w:val="0"/>
        <w:adjustRightInd w:val="0"/>
        <w:spacing w:after="0" w:line="240" w:lineRule="auto"/>
        <w:rPr>
          <w:rFonts w:cs="Times"/>
        </w:rPr>
      </w:pPr>
      <w:r w:rsidRPr="00015995">
        <w:rPr>
          <w:rFonts w:cs="Times"/>
        </w:rPr>
        <w:t xml:space="preserve">Climate change </w:t>
      </w:r>
    </w:p>
    <w:p w:rsidR="00015995" w:rsidRPr="00015995" w:rsidRDefault="00EB33E0" w:rsidP="0027753E">
      <w:pPr>
        <w:pStyle w:val="ListParagraph"/>
        <w:widowControl w:val="0"/>
        <w:numPr>
          <w:ilvl w:val="0"/>
          <w:numId w:val="23"/>
        </w:numPr>
        <w:autoSpaceDE w:val="0"/>
        <w:autoSpaceDN w:val="0"/>
        <w:adjustRightInd w:val="0"/>
        <w:spacing w:after="0" w:line="240" w:lineRule="auto"/>
        <w:rPr>
          <w:rFonts w:cs="Times"/>
        </w:rPr>
      </w:pPr>
      <w:r>
        <w:rPr>
          <w:rFonts w:cs="Times"/>
        </w:rPr>
        <w:t>Introduction of n</w:t>
      </w:r>
      <w:r w:rsidR="00015995" w:rsidRPr="00015995">
        <w:rPr>
          <w:rFonts w:cs="Times"/>
        </w:rPr>
        <w:t xml:space="preserve">on-native </w:t>
      </w:r>
      <w:r>
        <w:rPr>
          <w:rFonts w:cs="Times"/>
        </w:rPr>
        <w:t>species</w:t>
      </w:r>
    </w:p>
    <w:p w:rsidR="00015995" w:rsidRPr="00015995" w:rsidRDefault="00015995" w:rsidP="0027753E">
      <w:pPr>
        <w:pStyle w:val="ListParagraph"/>
        <w:widowControl w:val="0"/>
        <w:numPr>
          <w:ilvl w:val="0"/>
          <w:numId w:val="23"/>
        </w:numPr>
        <w:autoSpaceDE w:val="0"/>
        <w:autoSpaceDN w:val="0"/>
        <w:adjustRightInd w:val="0"/>
        <w:spacing w:after="0" w:line="240" w:lineRule="auto"/>
        <w:rPr>
          <w:rFonts w:ascii="MS Mincho" w:eastAsia="MS Mincho" w:hAnsi="MS Mincho" w:cs="MS Mincho"/>
        </w:rPr>
      </w:pPr>
      <w:r w:rsidRPr="00015995">
        <w:rPr>
          <w:rFonts w:cs="Times"/>
        </w:rPr>
        <w:t>Human impacts</w:t>
      </w:r>
      <w:r w:rsidRPr="00015995">
        <w:rPr>
          <w:rFonts w:ascii="MS Mincho" w:eastAsia="MS Mincho" w:hAnsi="MS Mincho" w:cs="MS Mincho"/>
        </w:rPr>
        <w:t> </w:t>
      </w:r>
    </w:p>
    <w:p w:rsidR="00015995" w:rsidRPr="00015995" w:rsidRDefault="00015995" w:rsidP="0027753E">
      <w:pPr>
        <w:pStyle w:val="ListParagraph"/>
        <w:widowControl w:val="0"/>
        <w:numPr>
          <w:ilvl w:val="0"/>
          <w:numId w:val="23"/>
        </w:numPr>
        <w:autoSpaceDE w:val="0"/>
        <w:autoSpaceDN w:val="0"/>
        <w:adjustRightInd w:val="0"/>
        <w:spacing w:after="0" w:line="240" w:lineRule="auto"/>
        <w:rPr>
          <w:rFonts w:cs="Times"/>
        </w:rPr>
      </w:pPr>
      <w:r w:rsidRPr="00015995">
        <w:rPr>
          <w:rFonts w:cs="Times"/>
        </w:rPr>
        <w:t xml:space="preserve">New Treaty members </w:t>
      </w:r>
    </w:p>
    <w:p w:rsidR="00015995" w:rsidRDefault="00015995" w:rsidP="0027753E">
      <w:pPr>
        <w:pStyle w:val="ListParagraph"/>
        <w:widowControl w:val="0"/>
        <w:numPr>
          <w:ilvl w:val="0"/>
          <w:numId w:val="23"/>
        </w:numPr>
        <w:autoSpaceDE w:val="0"/>
        <w:autoSpaceDN w:val="0"/>
        <w:adjustRightInd w:val="0"/>
        <w:spacing w:after="0" w:line="240" w:lineRule="auto"/>
        <w:rPr>
          <w:rFonts w:cs="Times"/>
        </w:rPr>
      </w:pPr>
      <w:r w:rsidRPr="00015995">
        <w:rPr>
          <w:rFonts w:cs="Times"/>
        </w:rPr>
        <w:t xml:space="preserve">New value sets </w:t>
      </w:r>
    </w:p>
    <w:p w:rsidR="0027753E" w:rsidRPr="00015995" w:rsidRDefault="0027753E" w:rsidP="0027753E">
      <w:pPr>
        <w:pStyle w:val="ListParagraph"/>
        <w:widowControl w:val="0"/>
        <w:autoSpaceDE w:val="0"/>
        <w:autoSpaceDN w:val="0"/>
        <w:adjustRightInd w:val="0"/>
        <w:spacing w:after="0" w:line="240" w:lineRule="auto"/>
        <w:rPr>
          <w:rFonts w:cs="Times"/>
        </w:rPr>
      </w:pPr>
    </w:p>
    <w:p w:rsidR="0062133A" w:rsidRPr="00015995" w:rsidRDefault="007000B4" w:rsidP="00A71A19">
      <w:pPr>
        <w:jc w:val="both"/>
      </w:pPr>
      <w:r w:rsidRPr="00015995">
        <w:t xml:space="preserve">With this in mind, it is reasonable to anticipate that evidence of an emerging Fifth Age would </w:t>
      </w:r>
      <w:r w:rsidR="00A00309" w:rsidRPr="00015995">
        <w:t xml:space="preserve">primarily </w:t>
      </w:r>
      <w:r w:rsidR="00103F0E">
        <w:t>be present in the academic discourse</w:t>
      </w:r>
      <w:r w:rsidRPr="00015995">
        <w:t xml:space="preserve">.  </w:t>
      </w:r>
      <w:r w:rsidR="00A00309" w:rsidRPr="00015995">
        <w:t>Two secondary datasets should also be considered.  The first is publically available promotional material (videos, brochures, websites, etc.) produced by COMNAP members since 2010. These are anticipated to be futures-focussed and aspirational in content and provide insights on how nation states are choosing to express their vision for the future of the Antarctic. The second would be items focussed on Antarctic futures through film and literature produced since 2010 as catalogued through</w:t>
      </w:r>
      <w:r w:rsidR="006F390B" w:rsidRPr="00015995">
        <w:t>, for example,</w:t>
      </w:r>
      <w:r w:rsidR="00A00309" w:rsidRPr="00015995">
        <w:t xml:space="preserve"> the UTAS ‘Representations of Antarctica’ bibliography.  Collectively these three datasets could be analysed using basic discourse analysis techniques that would provide an illuminating insight into possible Antarctic futures.</w:t>
      </w:r>
    </w:p>
    <w:p w:rsidR="001D1BFE" w:rsidRDefault="001D1BFE" w:rsidP="00A71A19">
      <w:pPr>
        <w:jc w:val="both"/>
      </w:pPr>
      <w:r>
        <w:t>It is important to review the suitability of the categories and elements for applicatio</w:t>
      </w:r>
      <w:r w:rsidR="00DC2F4F">
        <w:t>n in Antarc</w:t>
      </w:r>
      <w:r>
        <w:t xml:space="preserve">tica and to </w:t>
      </w:r>
      <w:r w:rsidR="00DC2F4F">
        <w:t>continue to add more citations as they arise.</w:t>
      </w:r>
    </w:p>
    <w:p w:rsidR="00A00309" w:rsidRPr="00015995" w:rsidRDefault="0026117A" w:rsidP="00A71A19">
      <w:pPr>
        <w:jc w:val="both"/>
      </w:pPr>
      <w:r w:rsidRPr="00015995">
        <w:t>Data needs to</w:t>
      </w:r>
      <w:r w:rsidR="00103F0E">
        <w:t xml:space="preserve"> be mapped against </w:t>
      </w:r>
      <w:r w:rsidR="00103F0E" w:rsidRPr="00015995">
        <w:t>published</w:t>
      </w:r>
      <w:r w:rsidR="00A00309" w:rsidRPr="00015995">
        <w:t xml:space="preserve"> scenarios </w:t>
      </w:r>
      <w:r w:rsidR="00A00309" w:rsidRPr="00015995">
        <w:fldChar w:fldCharType="begin"/>
      </w:r>
      <w:r w:rsidR="00A00309" w:rsidRPr="00015995">
        <w:instrText xml:space="preserve"> ADDIN EN.CITE &lt;EndNote&gt;&lt;Cite&gt;&lt;Author&gt;Liggett&lt;/Author&gt;&lt;Year&gt;2017&lt;/Year&gt;&lt;RecNum&gt;99&lt;/RecNum&gt;&lt;DisplayText&gt;(Liggett et al., 2017)&lt;/DisplayText&gt;&lt;record&gt;&lt;rec-number&gt;99&lt;/rec-number&gt;&lt;foreign-keys&gt;&lt;key app="EN" db-id="9rpxrs5v9sdestex5scpwr0dsesd9r0fwzsa" timestamp="1511165125"&gt;99&lt;/key&gt;&lt;/foreign-keys&gt;&lt;ref-type name="Journal Article"&gt;17&lt;/ref-type&gt;&lt;contributors&gt;&lt;authors&gt;&lt;author&gt;Liggett, Daniela&lt;/author&gt;&lt;author&gt;Frame, Bob&lt;/author&gt;&lt;author&gt;Gilbert, Neil&lt;/author&gt;&lt;author&gt;Morgan, Fraser&lt;/author&gt;&lt;/authors&gt;&lt;/contributors&gt;&lt;titles&gt;&lt;title&gt;Is it all going south? Four future scenarios for Antarctica&lt;/title&gt;&lt;secondary-title&gt;Polar Record&lt;/secondary-title&gt;&lt;/titles&gt;&lt;periodical&gt;&lt;full-title&gt;Polar Record&lt;/full-title&gt;&lt;/periodical&gt;&lt;pages&gt;459-478&lt;/pages&gt;&lt;volume&gt;53&lt;/volume&gt;&lt;number&gt;5&lt;/number&gt;&lt;edition&gt;09/11&lt;/edition&gt;&lt;dates&gt;&lt;year&gt;2017&lt;/year&gt;&lt;/dates&gt;&lt;publisher&gt;Cambridge University Press&lt;/publisher&gt;&lt;isbn&gt;0032-2474&lt;/isbn&gt;&lt;urls&gt;&lt;related-urls&gt;&lt;url&gt;https://www.cambridge.org/core/article/is-it-all-going-south-four-future-scenarios-for-antarctica/1CB827314BF3C2C815E2809DF7B02EE7&lt;/url&gt;&lt;/related-urls&gt;&lt;/urls&gt;&lt;electronic-resource-num&gt;10.1017/S0032247417000390&lt;/electronic-resource-num&gt;&lt;remote-database-name&gt;Cambridge Core&lt;/remote-database-name&gt;&lt;remote-database-provider&gt;Cambridge University Press&lt;/remote-database-provider&gt;&lt;/record&gt;&lt;/Cite&gt;&lt;/EndNote&gt;</w:instrText>
      </w:r>
      <w:r w:rsidR="00A00309" w:rsidRPr="00015995">
        <w:fldChar w:fldCharType="separate"/>
      </w:r>
      <w:r w:rsidR="00A00309" w:rsidRPr="00015995">
        <w:t>(Liggett et al., 2017)</w:t>
      </w:r>
      <w:r w:rsidR="00A00309" w:rsidRPr="00015995">
        <w:fldChar w:fldCharType="end"/>
      </w:r>
      <w:r w:rsidRPr="00015995">
        <w:t xml:space="preserve">. Analysis should </w:t>
      </w:r>
      <w:r w:rsidR="00A00309" w:rsidRPr="00015995">
        <w:t>involve a brief discourse analysis to identify possible motivations and responses about long-term implications. If the Liggett et al</w:t>
      </w:r>
      <w:r w:rsidR="00CF2CA9">
        <w:t>.</w:t>
      </w:r>
      <w:r w:rsidR="00A00309" w:rsidRPr="00015995">
        <w:t xml:space="preserve"> (2017) scenarios are validated by th</w:t>
      </w:r>
      <w:r w:rsidRPr="00015995">
        <w:t>e analysis, their scenarios could</w:t>
      </w:r>
      <w:r w:rsidR="00A00309" w:rsidRPr="00015995">
        <w:t>, in turn, be evaluated using the Circles of Sustainability framework</w:t>
      </w:r>
      <w:r w:rsidR="00AE05CE" w:rsidRPr="00015995">
        <w:t xml:space="preserve"> </w:t>
      </w:r>
      <w:r w:rsidR="00AE05CE" w:rsidRPr="00015995">
        <w:fldChar w:fldCharType="begin"/>
      </w:r>
      <w:r w:rsidR="00AE05CE" w:rsidRPr="00015995">
        <w:instrText xml:space="preserve"> ADDIN EN.CITE &lt;EndNote&gt;&lt;Cite&gt;&lt;Author&gt;James&lt;/Author&gt;&lt;Year&gt;2014&lt;/Year&gt;&lt;RecNum&gt;116&lt;/RecNum&gt;&lt;DisplayText&gt;(James, 2014)&lt;/DisplayText&gt;&lt;record&gt;&lt;rec-number&gt;116&lt;/rec-number&gt;&lt;foreign-keys&gt;&lt;key app="EN" db-id="9rpxrs5v9sdestex5scpwr0dsesd9r0fwzsa" timestamp="1512173744"&gt;116&lt;/key&gt;&lt;/foreign-keys&gt;&lt;ref-type name="Book"&gt;6&lt;/ref-type&gt;&lt;contributors&gt;&lt;authors&gt;&lt;author&gt;James, Paul&lt;/author&gt;&lt;/authors&gt;&lt;/contributors&gt;&lt;titles&gt;&lt;title&gt;Urban sustainability in theory and practice: circles of sustainability&lt;/title&gt;&lt;/titles&gt;&lt;dates&gt;&lt;year&gt;2014&lt;/year&gt;&lt;/dates&gt;&lt;publisher&gt;Routledge&lt;/publisher&gt;&lt;isbn&gt;1317658361&lt;/isbn&gt;&lt;urls&gt;&lt;/urls&gt;&lt;/record&gt;&lt;/Cite&gt;&lt;/EndNote&gt;</w:instrText>
      </w:r>
      <w:r w:rsidR="00AE05CE" w:rsidRPr="00015995">
        <w:fldChar w:fldCharType="separate"/>
      </w:r>
      <w:r w:rsidR="00AE05CE" w:rsidRPr="00015995">
        <w:t>(James, 20</w:t>
      </w:r>
      <w:r w:rsidR="00A523FA">
        <w:t>1</w:t>
      </w:r>
      <w:r w:rsidR="00AE05CE" w:rsidRPr="00015995">
        <w:t>4)</w:t>
      </w:r>
      <w:r w:rsidR="00AE05CE" w:rsidRPr="00015995">
        <w:fldChar w:fldCharType="end"/>
      </w:r>
      <w:r w:rsidR="00A00309" w:rsidRPr="00015995">
        <w:t>. Alignment (or otherwise) between the datasets will be discussed as a possible indicator of future conflicting worldviews.</w:t>
      </w:r>
    </w:p>
    <w:p w:rsidR="00C35C4F" w:rsidRPr="00015995" w:rsidRDefault="003A116C" w:rsidP="00A71A19">
      <w:pPr>
        <w:jc w:val="both"/>
      </w:pPr>
      <w:r w:rsidRPr="00015995">
        <w:t>Finally</w:t>
      </w:r>
      <w:r w:rsidR="00CF2CA9">
        <w:t>,</w:t>
      </w:r>
      <w:r w:rsidRPr="00015995">
        <w:t xml:space="preserve"> there is the</w:t>
      </w:r>
      <w:r w:rsidR="00C35C4F" w:rsidRPr="00015995">
        <w:t xml:space="preserve"> issue of pragmatics. While the increasingly overwhelming evidence about global change processes </w:t>
      </w:r>
      <w:r w:rsidR="00E1375B" w:rsidRPr="00015995">
        <w:t xml:space="preserve">may best be tackled in theory through new governance and institutions, </w:t>
      </w:r>
      <w:r w:rsidR="009C7960">
        <w:t xml:space="preserve">it does appear </w:t>
      </w:r>
      <w:r w:rsidRPr="00015995">
        <w:t xml:space="preserve">not </w:t>
      </w:r>
      <w:r w:rsidR="00CF2CA9">
        <w:t xml:space="preserve">to be </w:t>
      </w:r>
      <w:r w:rsidRPr="00015995">
        <w:t>matched by an marked appetite for reform in any of the global institutions. Multi-lateral agencies are dogged by slow processes, a need to build consensus and an inevitable inertia while lacking any immediately obvious champion of change. The risk of failure may well outweigh the possibility of success. If that is indeed the case</w:t>
      </w:r>
      <w:r w:rsidR="00BE44E8">
        <w:t>,</w:t>
      </w:r>
      <w:r w:rsidRPr="00015995">
        <w:t xml:space="preserve"> then it may be necessary to see the Antarctic’s issues as yet another wicked problem without a feasible solution. In so doing, it may be that declaring a Fifth Age without overhauling governance wholesale yet improving institutional transparency and accountability could be the best opportunity available. </w:t>
      </w:r>
      <w:r w:rsidR="00B01EA7" w:rsidRPr="00015995">
        <w:t xml:space="preserve"> It is likely that it would require much greater understanding of how best to work with wicked problems than is current practice. </w:t>
      </w:r>
      <w:r w:rsidR="0003521A" w:rsidRPr="00015995">
        <w:t xml:space="preserve">This, in turn, could become a defining </w:t>
      </w:r>
      <w:r w:rsidR="00394B14" w:rsidRPr="00015995">
        <w:t xml:space="preserve">research </w:t>
      </w:r>
      <w:r w:rsidR="0003521A" w:rsidRPr="00015995">
        <w:t xml:space="preserve">characteristic of a Fifth Age. </w:t>
      </w:r>
      <w:r w:rsidR="009C7960">
        <w:t>Welcoming a N</w:t>
      </w:r>
      <w:r w:rsidR="00B01EA7" w:rsidRPr="00015995">
        <w:t>ew</w:t>
      </w:r>
      <w:r w:rsidR="005C65D9" w:rsidRPr="00015995">
        <w:t xml:space="preserve"> Age baby while retaining the bathwater of the Scientific Age may well be the only feasible option. </w:t>
      </w:r>
      <w:r w:rsidRPr="00015995">
        <w:t xml:space="preserve"> </w:t>
      </w:r>
    </w:p>
    <w:p w:rsidR="00A040D9" w:rsidRPr="00015995" w:rsidRDefault="009937AA" w:rsidP="00A040D9">
      <w:pPr>
        <w:pStyle w:val="Heading1"/>
        <w:tabs>
          <w:tab w:val="left" w:pos="2736"/>
        </w:tabs>
      </w:pPr>
      <w:r w:rsidRPr="00015995">
        <w:t>References</w:t>
      </w:r>
      <w:r w:rsidR="00A040D9" w:rsidRPr="00015995">
        <w:tab/>
      </w:r>
    </w:p>
    <w:p w:rsidR="004C2DA0" w:rsidRPr="004C2DA0" w:rsidRDefault="0012140F" w:rsidP="004C2DA0">
      <w:pPr>
        <w:pStyle w:val="EndNoteBibliography"/>
        <w:spacing w:after="0"/>
        <w:ind w:left="720" w:hanging="720"/>
      </w:pPr>
      <w:r w:rsidRPr="00015995">
        <w:rPr>
          <w:lang w:val="en-GB"/>
        </w:rPr>
        <w:fldChar w:fldCharType="begin"/>
      </w:r>
      <w:r w:rsidRPr="00015995">
        <w:rPr>
          <w:lang w:val="en-GB"/>
        </w:rPr>
        <w:instrText xml:space="preserve"> ADDIN EN.REFLIST </w:instrText>
      </w:r>
      <w:r w:rsidRPr="00015995">
        <w:rPr>
          <w:lang w:val="en-GB"/>
        </w:rPr>
        <w:fldChar w:fldCharType="separate"/>
      </w:r>
      <w:r w:rsidR="004C2DA0" w:rsidRPr="004C2DA0">
        <w:t xml:space="preserve">Amelung, B., &amp; Lamers, M. (2006). Scenario development for Antarctic tourism: Exploring the uncertainties. </w:t>
      </w:r>
      <w:r w:rsidR="004C2DA0" w:rsidRPr="004C2DA0">
        <w:rPr>
          <w:i/>
        </w:rPr>
        <w:t>Polarforschung, 75</w:t>
      </w:r>
      <w:r w:rsidR="004C2DA0" w:rsidRPr="004C2DA0">
        <w:t xml:space="preserve">(2/3), 133-139. </w:t>
      </w:r>
    </w:p>
    <w:p w:rsidR="004C2DA0" w:rsidRPr="004C2DA0" w:rsidRDefault="004C2DA0" w:rsidP="004C2DA0">
      <w:pPr>
        <w:pStyle w:val="EndNoteBibliography"/>
        <w:spacing w:after="0"/>
        <w:ind w:left="720" w:hanging="720"/>
      </w:pPr>
      <w:r w:rsidRPr="004C2DA0">
        <w:t xml:space="preserve">Brady, A.-M. (2017). </w:t>
      </w:r>
      <w:r w:rsidRPr="004C2DA0">
        <w:rPr>
          <w:i/>
        </w:rPr>
        <w:t>China as a Polar Great Power</w:t>
      </w:r>
      <w:r w:rsidRPr="004C2DA0">
        <w:t>. Cambridge: Cambridge University Press.</w:t>
      </w:r>
    </w:p>
    <w:p w:rsidR="004C2DA0" w:rsidRPr="004C2DA0" w:rsidRDefault="004C2DA0" w:rsidP="004C2DA0">
      <w:pPr>
        <w:pStyle w:val="EndNoteBibliography"/>
        <w:spacing w:after="0"/>
        <w:ind w:left="720" w:hanging="720"/>
      </w:pPr>
      <w:r w:rsidRPr="004C2DA0">
        <w:t xml:space="preserve">Castendyk, D. N., Obryk, M. K., Leidman, S. Z., Gooseff, M., &amp; Hawes, I. (2016). Lake Vanda: A sentinel for climate change in the McMurdo Sound Region of Antarctica. </w:t>
      </w:r>
      <w:r w:rsidRPr="004C2DA0">
        <w:rPr>
          <w:i/>
        </w:rPr>
        <w:t>Global and Planetary Change, 144</w:t>
      </w:r>
      <w:r w:rsidRPr="004C2DA0">
        <w:t>(Supplement C), 213-227. doi:</w:t>
      </w:r>
      <w:hyperlink r:id="rId8" w:history="1">
        <w:r w:rsidRPr="004C2DA0">
          <w:rPr>
            <w:rStyle w:val="Hyperlink"/>
            <w:rFonts w:asciiTheme="minorHAnsi" w:hAnsiTheme="minorHAnsi"/>
            <w:lang w:val="en-GB"/>
          </w:rPr>
          <w:t>https://doi.org/10.1016/j.gloplacha.2016.06.007</w:t>
        </w:r>
      </w:hyperlink>
    </w:p>
    <w:p w:rsidR="004C2DA0" w:rsidRPr="004C2DA0" w:rsidRDefault="004C2DA0" w:rsidP="004C2DA0">
      <w:pPr>
        <w:pStyle w:val="EndNoteBibliography"/>
        <w:spacing w:after="0"/>
        <w:ind w:left="720" w:hanging="720"/>
      </w:pPr>
      <w:r w:rsidRPr="004C2DA0">
        <w:t xml:space="preserve">Chown, S. L. (2013). Antarctic treaty system past not predictive. </w:t>
      </w:r>
      <w:r w:rsidRPr="004C2DA0">
        <w:rPr>
          <w:i/>
        </w:rPr>
        <w:t>Science, 339</w:t>
      </w:r>
      <w:r w:rsidRPr="004C2DA0">
        <w:t xml:space="preserve">(6116), 141-141. </w:t>
      </w:r>
    </w:p>
    <w:p w:rsidR="004C2DA0" w:rsidRPr="004C2DA0" w:rsidRDefault="004C2DA0" w:rsidP="004C2DA0">
      <w:pPr>
        <w:pStyle w:val="EndNoteBibliography"/>
        <w:spacing w:after="0"/>
        <w:ind w:left="720" w:hanging="720"/>
      </w:pPr>
      <w:r w:rsidRPr="004C2DA0">
        <w:t xml:space="preserve">Chown, S. L., Clarke, A., Fraser, C. I., Cary, S. C., Moon, K. L., &amp; McGeoch, M. A. (2015). The changing form of Antarctic biodiversity. </w:t>
      </w:r>
      <w:r w:rsidRPr="004C2DA0">
        <w:rPr>
          <w:i/>
        </w:rPr>
        <w:t>Nature, 522</w:t>
      </w:r>
      <w:r w:rsidRPr="004C2DA0">
        <w:t>, 431. doi:10.1038/nature14505</w:t>
      </w:r>
    </w:p>
    <w:p w:rsidR="004C2DA0" w:rsidRPr="004C2DA0" w:rsidRDefault="004C2DA0" w:rsidP="004C2DA0">
      <w:pPr>
        <w:pStyle w:val="EndNoteBibliography"/>
        <w:spacing w:after="0"/>
        <w:ind w:left="720" w:hanging="720"/>
      </w:pPr>
      <w:r w:rsidRPr="004C2DA0">
        <w:t xml:space="preserve">Chown, S. L., Lee, J., Hughes, K. A., Barnes, J., Barrett, P., Bergstrom, D. M., . . . Dyer, G. (2012). Challenges to the future conservation of the Antarctic. </w:t>
      </w:r>
      <w:r w:rsidRPr="004C2DA0">
        <w:rPr>
          <w:i/>
        </w:rPr>
        <w:t>Science, 337</w:t>
      </w:r>
      <w:r w:rsidRPr="004C2DA0">
        <w:t xml:space="preserve">(6091), 158-159. </w:t>
      </w:r>
    </w:p>
    <w:p w:rsidR="004C2DA0" w:rsidRPr="004C2DA0" w:rsidRDefault="004C2DA0" w:rsidP="004C2DA0">
      <w:pPr>
        <w:pStyle w:val="EndNoteBibliography"/>
        <w:spacing w:after="0"/>
        <w:ind w:left="720" w:hanging="720"/>
      </w:pPr>
      <w:r w:rsidRPr="004C2DA0">
        <w:t xml:space="preserve">Cunningham-Hales, P. (2017). Why is the Regulation of Bioprospecting in Antarctica Lacking and What Could the Future Hold. </w:t>
      </w:r>
    </w:p>
    <w:p w:rsidR="004C2DA0" w:rsidRPr="004C2DA0" w:rsidRDefault="004C2DA0" w:rsidP="004C2DA0">
      <w:pPr>
        <w:pStyle w:val="EndNoteBibliography"/>
        <w:spacing w:after="0"/>
        <w:ind w:left="720" w:hanging="720"/>
      </w:pPr>
      <w:r w:rsidRPr="004C2DA0">
        <w:t xml:space="preserve">Ebi, K. L., Kram, T., van Vuuren, D. P., O'Neill, B. C., &amp; Kriegler, E. (2014). A New Toolkit for Developing Scenarios for Climate Change Research and Policy Analysis. </w:t>
      </w:r>
      <w:r w:rsidRPr="004C2DA0">
        <w:rPr>
          <w:i/>
        </w:rPr>
        <w:t>Environment: Science and Policy for Sustainable Development, 56</w:t>
      </w:r>
      <w:r w:rsidRPr="004C2DA0">
        <w:t>(2), 6-16. doi:10.1080/00139157.2014.881692</w:t>
      </w:r>
    </w:p>
    <w:p w:rsidR="004C2DA0" w:rsidRPr="004C2DA0" w:rsidRDefault="004C2DA0" w:rsidP="004C2DA0">
      <w:pPr>
        <w:pStyle w:val="EndNoteBibliography"/>
        <w:spacing w:after="0"/>
        <w:ind w:left="720" w:hanging="720"/>
      </w:pPr>
      <w:r w:rsidRPr="004C2DA0">
        <w:t xml:space="preserve">Elmes, M., &amp; Frame, B. (2008). Into hot air: A critical perspective on Everest. </w:t>
      </w:r>
      <w:r w:rsidRPr="004C2DA0">
        <w:rPr>
          <w:i/>
        </w:rPr>
        <w:t>Human Relations, 61</w:t>
      </w:r>
      <w:r w:rsidRPr="004C2DA0">
        <w:t>(2), 213-241. doi:10.1177/0018726707087785</w:t>
      </w:r>
    </w:p>
    <w:p w:rsidR="004C2DA0" w:rsidRPr="004C2DA0" w:rsidRDefault="004C2DA0" w:rsidP="004C2DA0">
      <w:pPr>
        <w:pStyle w:val="EndNoteBibliography"/>
        <w:spacing w:after="0"/>
        <w:ind w:left="720" w:hanging="720"/>
      </w:pPr>
      <w:r w:rsidRPr="004C2DA0">
        <w:t xml:space="preserve">Elvis, M. (2012). Let's mine asteroids--for science and profit: the commercial dream of trawling space for valuable minerals could bring enormous benefits to a wide range of sciences. </w:t>
      </w:r>
      <w:r w:rsidRPr="004C2DA0">
        <w:rPr>
          <w:i/>
        </w:rPr>
        <w:t>Nature, 485</w:t>
      </w:r>
      <w:r w:rsidRPr="004C2DA0">
        <w:t xml:space="preserve">(7400), 549-550. </w:t>
      </w:r>
    </w:p>
    <w:p w:rsidR="004C2DA0" w:rsidRPr="004C2DA0" w:rsidRDefault="004C2DA0" w:rsidP="004C2DA0">
      <w:pPr>
        <w:pStyle w:val="EndNoteBibliography"/>
        <w:spacing w:after="0"/>
        <w:ind w:left="720" w:hanging="720"/>
      </w:pPr>
      <w:r w:rsidRPr="004C2DA0">
        <w:t xml:space="preserve">Fraser, W. R., Patterson-Fraser, D. L., Ribic, C. A., Schofield, O., &amp; Ducklow, H. (2013). A Nonmarine Source of Variability in Ad&amp;#xe9;lie Penguin Demography. </w:t>
      </w:r>
      <w:r w:rsidRPr="004C2DA0">
        <w:rPr>
          <w:i/>
        </w:rPr>
        <w:t>Oceanography, 26</w:t>
      </w:r>
      <w:r w:rsidRPr="004C2DA0">
        <w:t xml:space="preserve">(3), 207-209. </w:t>
      </w:r>
    </w:p>
    <w:p w:rsidR="004C2DA0" w:rsidRPr="004C2DA0" w:rsidRDefault="004C2DA0" w:rsidP="004C2DA0">
      <w:pPr>
        <w:pStyle w:val="EndNoteBibliography"/>
        <w:spacing w:after="0"/>
        <w:ind w:left="720" w:hanging="720"/>
      </w:pPr>
      <w:r w:rsidRPr="004C2DA0">
        <w:t xml:space="preserve">Hemmings, A. D. (2009). From the New Geopolitics of Resources to Nanotechnology: Emerging Challenges of Globalism in Antarctica. </w:t>
      </w:r>
      <w:r w:rsidRPr="004C2DA0">
        <w:rPr>
          <w:i/>
        </w:rPr>
        <w:t>The Yearbook of Polar Law Online, 1</w:t>
      </w:r>
      <w:r w:rsidRPr="004C2DA0">
        <w:t>(1), 55-72. doi:doi:</w:t>
      </w:r>
      <w:hyperlink r:id="rId9" w:history="1">
        <w:r w:rsidRPr="004C2DA0">
          <w:rPr>
            <w:rStyle w:val="Hyperlink"/>
            <w:rFonts w:asciiTheme="minorHAnsi" w:hAnsiTheme="minorHAnsi"/>
            <w:lang w:val="en-GB"/>
          </w:rPr>
          <w:t>https://doi.org/10.1163/22116427-91000007</w:t>
        </w:r>
      </w:hyperlink>
    </w:p>
    <w:p w:rsidR="004C2DA0" w:rsidRPr="004C2DA0" w:rsidRDefault="004C2DA0" w:rsidP="004C2DA0">
      <w:pPr>
        <w:pStyle w:val="EndNoteBibliography"/>
        <w:spacing w:after="0"/>
        <w:ind w:left="720" w:hanging="720"/>
      </w:pPr>
      <w:r w:rsidRPr="004C2DA0">
        <w:t xml:space="preserve">Hemmings, A. D. (2018). The Hollowing of Antarctic Governance. In P. S. Goel, R. Ravindra, &amp; S. Chattopadhyay (Eds.), </w:t>
      </w:r>
      <w:r w:rsidRPr="004C2DA0">
        <w:rPr>
          <w:i/>
        </w:rPr>
        <w:t>Science and Geopolitics of The White World: Arctic-Antarctic-Himalaya</w:t>
      </w:r>
      <w:r w:rsidRPr="004C2DA0">
        <w:t xml:space="preserve"> (pp. 17-31). Cham: Springer International Publishing.</w:t>
      </w:r>
    </w:p>
    <w:p w:rsidR="004C2DA0" w:rsidRPr="004C2DA0" w:rsidRDefault="004C2DA0" w:rsidP="004C2DA0">
      <w:pPr>
        <w:pStyle w:val="EndNoteBibliography"/>
        <w:spacing w:after="0"/>
        <w:ind w:left="720" w:hanging="720"/>
      </w:pPr>
      <w:r w:rsidRPr="004C2DA0">
        <w:t xml:space="preserve">Jabour, J. (2013). Biological prospecting in the Antarctic: Fair game? </w:t>
      </w:r>
    </w:p>
    <w:p w:rsidR="004C2DA0" w:rsidRPr="004C2DA0" w:rsidRDefault="004C2DA0" w:rsidP="004C2DA0">
      <w:pPr>
        <w:pStyle w:val="EndNoteBibliography"/>
        <w:spacing w:after="0"/>
        <w:ind w:left="720" w:hanging="720"/>
      </w:pPr>
      <w:r w:rsidRPr="004C2DA0">
        <w:t xml:space="preserve">James, P. (2014). </w:t>
      </w:r>
      <w:r w:rsidRPr="004C2DA0">
        <w:rPr>
          <w:i/>
        </w:rPr>
        <w:t>Urban sustainability in theory and practice: circles of sustainability</w:t>
      </w:r>
      <w:r w:rsidRPr="004C2DA0">
        <w:t>: Routledge.</w:t>
      </w:r>
    </w:p>
    <w:p w:rsidR="004C2DA0" w:rsidRPr="004C2DA0" w:rsidRDefault="004C2DA0" w:rsidP="004C2DA0">
      <w:pPr>
        <w:pStyle w:val="EndNoteBibliography"/>
        <w:spacing w:after="0"/>
        <w:ind w:left="720" w:hanging="720"/>
      </w:pPr>
      <w:r w:rsidRPr="004C2DA0">
        <w:t xml:space="preserve">Jenouvrier, S., Garnier, J., Patout, F., &amp; Desvillettes, L. (2017). Influence of dispersal processes on the global dynamics of Emperor penguin, a species threatened by climate change. </w:t>
      </w:r>
      <w:r w:rsidRPr="004C2DA0">
        <w:rPr>
          <w:i/>
        </w:rPr>
        <w:t>Biological Conservation, 212</w:t>
      </w:r>
      <w:r w:rsidRPr="004C2DA0">
        <w:t xml:space="preserve">, 63-73. </w:t>
      </w:r>
    </w:p>
    <w:p w:rsidR="004C2DA0" w:rsidRPr="004C2DA0" w:rsidRDefault="004C2DA0" w:rsidP="004C2DA0">
      <w:pPr>
        <w:pStyle w:val="EndNoteBibliography"/>
        <w:spacing w:after="0"/>
        <w:ind w:left="720" w:hanging="720"/>
      </w:pPr>
      <w:r w:rsidRPr="004C2DA0">
        <w:t xml:space="preserve">Jenouvrier, S., Holland, M., Stroeve, J., Serreze, M., Barbraud, C., Weimerskirch, H., &amp; Caswell, H. (2014). Projected continent-wide declines of the emperor penguin under climate change. </w:t>
      </w:r>
      <w:r w:rsidRPr="004C2DA0">
        <w:rPr>
          <w:i/>
        </w:rPr>
        <w:t>Nature Climate Change, 4</w:t>
      </w:r>
      <w:r w:rsidRPr="004C2DA0">
        <w:t xml:space="preserve">(8), 715-718. </w:t>
      </w:r>
    </w:p>
    <w:p w:rsidR="004C2DA0" w:rsidRPr="004C2DA0" w:rsidRDefault="004C2DA0" w:rsidP="004C2DA0">
      <w:pPr>
        <w:pStyle w:val="EndNoteBibliography"/>
        <w:spacing w:after="0"/>
        <w:ind w:left="720" w:hanging="720"/>
      </w:pPr>
      <w:r w:rsidRPr="004C2DA0">
        <w:t xml:space="preserve">Joughin, I., Smith, B. E., &amp; Medley, B. (2014). Marine Ice Sheet Collapse Potentially Under Way for the Thwaites Glacier Basin, West Antarctica. </w:t>
      </w:r>
      <w:r w:rsidRPr="004C2DA0">
        <w:rPr>
          <w:i/>
        </w:rPr>
        <w:t>Science, 344</w:t>
      </w:r>
      <w:r w:rsidRPr="004C2DA0">
        <w:t>(6185), 735-738. doi:10.1126/science.1249055</w:t>
      </w:r>
    </w:p>
    <w:p w:rsidR="004C2DA0" w:rsidRPr="004C2DA0" w:rsidRDefault="004C2DA0" w:rsidP="004C2DA0">
      <w:pPr>
        <w:pStyle w:val="EndNoteBibliography"/>
        <w:spacing w:after="0"/>
        <w:ind w:left="720" w:hanging="720"/>
      </w:pPr>
      <w:r w:rsidRPr="004C2DA0">
        <w:t xml:space="preserve">Kennicutt, M. C., Chown, S. L., Cassano, J., Liggett, D., Massom, R., Peck, L., . . . Wilson, T. (2014). Six priorities for Antarctic science. </w:t>
      </w:r>
      <w:r w:rsidRPr="004C2DA0">
        <w:rPr>
          <w:i/>
        </w:rPr>
        <w:t>Nature, 512</w:t>
      </w:r>
      <w:r w:rsidRPr="004C2DA0">
        <w:t xml:space="preserve">(7512), 23-25. </w:t>
      </w:r>
    </w:p>
    <w:p w:rsidR="004C2DA0" w:rsidRPr="004C2DA0" w:rsidRDefault="004C2DA0" w:rsidP="004C2DA0">
      <w:pPr>
        <w:pStyle w:val="EndNoteBibliography"/>
        <w:spacing w:after="0"/>
        <w:ind w:left="720" w:hanging="720"/>
      </w:pPr>
      <w:r w:rsidRPr="004C2DA0">
        <w:t xml:space="preserve">Kennicutt, M. C., Chown, S. L., Cassano, J. J., Liggett, D., Peck, L. S., Massom, R., . . . Sutherland, W. J. (2014). A roadmap for Antarctic and Southern Ocean science for the next two decades and beyond. </w:t>
      </w:r>
      <w:r w:rsidRPr="004C2DA0">
        <w:rPr>
          <w:i/>
        </w:rPr>
        <w:t>Antarctic Science, 27</w:t>
      </w:r>
      <w:r w:rsidRPr="004C2DA0">
        <w:t>(1), 3-18. doi:10.1017/S0954102014000674</w:t>
      </w:r>
    </w:p>
    <w:p w:rsidR="004C2DA0" w:rsidRPr="004C2DA0" w:rsidRDefault="004C2DA0" w:rsidP="004C2DA0">
      <w:pPr>
        <w:pStyle w:val="EndNoteBibliography"/>
        <w:spacing w:after="0"/>
        <w:ind w:left="720" w:hanging="720"/>
      </w:pPr>
      <w:r w:rsidRPr="004C2DA0">
        <w:t xml:space="preserve">Liggett, D., Frame, B., Gilbert, N., &amp; Morgan, F. (2017). Is it all going south? Four future scenarios for Antarctica. </w:t>
      </w:r>
      <w:r w:rsidRPr="004C2DA0">
        <w:rPr>
          <w:i/>
        </w:rPr>
        <w:t>Polar Record, 53</w:t>
      </w:r>
      <w:r w:rsidRPr="004C2DA0">
        <w:t>(5), 459-478. doi:10.1017/S0032247417000390</w:t>
      </w:r>
    </w:p>
    <w:p w:rsidR="004C2DA0" w:rsidRPr="004C2DA0" w:rsidRDefault="004C2DA0" w:rsidP="004C2DA0">
      <w:pPr>
        <w:pStyle w:val="EndNoteBibliography"/>
        <w:spacing w:after="0"/>
        <w:ind w:left="720" w:hanging="720"/>
      </w:pPr>
      <w:r w:rsidRPr="004C2DA0">
        <w:t xml:space="preserve">Liggett, D., McIntosh, A., Thompson, A., Gilbert, N., &amp; Storey, B. (2011). From frozen continent to tourism hotspot? Five decades of Antarctic tourism development and management, and a glimpse into the future. </w:t>
      </w:r>
      <w:r w:rsidRPr="004C2DA0">
        <w:rPr>
          <w:i/>
        </w:rPr>
        <w:t>Tourism Management, 32</w:t>
      </w:r>
      <w:r w:rsidRPr="004C2DA0">
        <w:t>(2), 357-366. doi:</w:t>
      </w:r>
      <w:hyperlink r:id="rId10" w:history="1">
        <w:r w:rsidRPr="004C2DA0">
          <w:rPr>
            <w:rStyle w:val="Hyperlink"/>
            <w:rFonts w:asciiTheme="minorHAnsi" w:hAnsiTheme="minorHAnsi"/>
            <w:lang w:val="en-GB"/>
          </w:rPr>
          <w:t>https://doi.org/10.1016/j.tourman.2010.03.005</w:t>
        </w:r>
      </w:hyperlink>
    </w:p>
    <w:p w:rsidR="004C2DA0" w:rsidRPr="004C2DA0" w:rsidRDefault="004C2DA0" w:rsidP="004C2DA0">
      <w:pPr>
        <w:pStyle w:val="EndNoteBibliography"/>
        <w:spacing w:after="0"/>
        <w:ind w:left="720" w:hanging="720"/>
      </w:pPr>
      <w:r w:rsidRPr="004C2DA0">
        <w:t xml:space="preserve">Menezes, V. V., Macdonald, A. M., &amp; Schatzman, C. (2017). Accelerated freshening of Antarctic Bottom Water over the last decade in the Southern Indian Ocean. </w:t>
      </w:r>
      <w:r w:rsidRPr="004C2DA0">
        <w:rPr>
          <w:i/>
        </w:rPr>
        <w:t>Science Advances, 3</w:t>
      </w:r>
      <w:r w:rsidRPr="004C2DA0">
        <w:t>(1). doi:10.1126/sciadv.1601426</w:t>
      </w:r>
    </w:p>
    <w:p w:rsidR="004C2DA0" w:rsidRPr="004C2DA0" w:rsidRDefault="004C2DA0" w:rsidP="004C2DA0">
      <w:pPr>
        <w:pStyle w:val="EndNoteBibliography"/>
        <w:spacing w:after="0"/>
        <w:ind w:left="720" w:hanging="720"/>
      </w:pPr>
      <w:r w:rsidRPr="004C2DA0">
        <w:t xml:space="preserve">O’Neill, B. C., Kriegler, E., Ebi, K. L., Kemp-Benedict, E., Riahi, K., Rothman, D. S., . . . Solecki, W. (2017). The roads ahead: Narratives for shared socioeconomic pathways describing world futures in the 21st century. </w:t>
      </w:r>
      <w:r w:rsidRPr="004C2DA0">
        <w:rPr>
          <w:i/>
        </w:rPr>
        <w:t>Global Environmental Change, 42</w:t>
      </w:r>
      <w:r w:rsidRPr="004C2DA0">
        <w:t>, 169-180. doi:10.1016/j.gloenvcha.2015.01.004</w:t>
      </w:r>
    </w:p>
    <w:p w:rsidR="004C2DA0" w:rsidRPr="004C2DA0" w:rsidRDefault="004C2DA0" w:rsidP="004C2DA0">
      <w:pPr>
        <w:pStyle w:val="EndNoteBibliography"/>
        <w:spacing w:after="0"/>
        <w:ind w:left="720" w:hanging="720"/>
      </w:pPr>
      <w:r w:rsidRPr="004C2DA0">
        <w:t xml:space="preserve">Purkey, S. G., &amp; Johnson, G. C. (2013). Antarctic Bottom Water Warming and Freshening: Contributions to Sea Level Rise, Ocean Freshwater Budgets, and Global Heat Gain. </w:t>
      </w:r>
      <w:r w:rsidRPr="004C2DA0">
        <w:rPr>
          <w:i/>
        </w:rPr>
        <w:t>Journal of Climate, 26</w:t>
      </w:r>
      <w:r w:rsidRPr="004C2DA0">
        <w:t>(16), 6105-6122. doi:10.1175/jcli-d-12-00834.1</w:t>
      </w:r>
    </w:p>
    <w:p w:rsidR="004C2DA0" w:rsidRPr="004C2DA0" w:rsidRDefault="004C2DA0" w:rsidP="004C2DA0">
      <w:pPr>
        <w:pStyle w:val="EndNoteBibliography"/>
        <w:spacing w:after="0"/>
        <w:ind w:left="720" w:hanging="720"/>
      </w:pPr>
      <w:r w:rsidRPr="004C2DA0">
        <w:t xml:space="preserve">Saltelli, A., &amp; Funtowicz, S. (2017). What is science’s crisis really about? </w:t>
      </w:r>
      <w:r w:rsidRPr="004C2DA0">
        <w:rPr>
          <w:i/>
        </w:rPr>
        <w:t>Futures, 91</w:t>
      </w:r>
      <w:r w:rsidRPr="004C2DA0">
        <w:t>(Supplement C), 5-11. doi:</w:t>
      </w:r>
      <w:hyperlink r:id="rId11" w:history="1">
        <w:r w:rsidRPr="004C2DA0">
          <w:rPr>
            <w:rStyle w:val="Hyperlink"/>
            <w:rFonts w:asciiTheme="minorHAnsi" w:hAnsiTheme="minorHAnsi"/>
            <w:lang w:val="en-GB"/>
          </w:rPr>
          <w:t>https://doi.org/10.1016/j.futures.2017.05.010</w:t>
        </w:r>
      </w:hyperlink>
    </w:p>
    <w:p w:rsidR="004C2DA0" w:rsidRPr="004C2DA0" w:rsidRDefault="004C2DA0" w:rsidP="004C2DA0">
      <w:pPr>
        <w:pStyle w:val="EndNoteBibliography"/>
        <w:spacing w:after="0"/>
        <w:ind w:left="720" w:hanging="720"/>
      </w:pPr>
      <w:r w:rsidRPr="004C2DA0">
        <w:t xml:space="preserve">Sandersfeld, T., Davison, W., Lamare, M. D., Knust, R., &amp; Richter, C. (2015). Elevated temperature causes metabolic trade-offs at the whole-organism level in the Antarctic fish &lt;em&gt;Trematomus bernacchii&lt;/em&gt;. </w:t>
      </w:r>
      <w:r w:rsidRPr="004C2DA0">
        <w:rPr>
          <w:i/>
        </w:rPr>
        <w:t>The Journal of Experimental Biology, 218</w:t>
      </w:r>
      <w:r w:rsidRPr="004C2DA0">
        <w:t>(15), 2373-2381. doi:10.1242/jeb.122804</w:t>
      </w:r>
    </w:p>
    <w:p w:rsidR="004C2DA0" w:rsidRPr="004C2DA0" w:rsidRDefault="004C2DA0" w:rsidP="004C2DA0">
      <w:pPr>
        <w:pStyle w:val="EndNoteBibliography"/>
        <w:spacing w:after="0"/>
        <w:ind w:left="720" w:hanging="720"/>
      </w:pPr>
      <w:r w:rsidRPr="004C2DA0">
        <w:t xml:space="preserve">Scott, K. N. (2010). Managing Sovereignty and Jurisdictional Disputes in the Antarctic: The Next Fifty Years *. </w:t>
      </w:r>
      <w:r w:rsidRPr="004C2DA0">
        <w:rPr>
          <w:i/>
        </w:rPr>
        <w:t>Yearbook of International Environmental Law, 20</w:t>
      </w:r>
      <w:r w:rsidRPr="004C2DA0">
        <w:t>(1), 3-40. doi:10.1093/yiel/20.1.3</w:t>
      </w:r>
    </w:p>
    <w:p w:rsidR="004C2DA0" w:rsidRPr="004C2DA0" w:rsidRDefault="004C2DA0" w:rsidP="004C2DA0">
      <w:pPr>
        <w:pStyle w:val="EndNoteBibliography"/>
        <w:spacing w:after="0"/>
        <w:ind w:left="720" w:hanging="720"/>
      </w:pPr>
      <w:r w:rsidRPr="004C2DA0">
        <w:t xml:space="preserve">Seebacher, F., Davison, W., Lowe, C. J., &amp; Franklin, C. E. (2005). A falsification of the thermal specialization paradigm: compensation for elevated temperatures in Antarctic fishes. </w:t>
      </w:r>
      <w:r w:rsidRPr="004C2DA0">
        <w:rPr>
          <w:i/>
        </w:rPr>
        <w:t>Biology Letters, 1</w:t>
      </w:r>
      <w:r w:rsidRPr="004C2DA0">
        <w:t>(2), 151-154. doi:10.1098/rsbl.2004.0280</w:t>
      </w:r>
    </w:p>
    <w:p w:rsidR="004C2DA0" w:rsidRPr="004C2DA0" w:rsidRDefault="004C2DA0" w:rsidP="004C2DA0">
      <w:pPr>
        <w:pStyle w:val="EndNoteBibliography"/>
        <w:spacing w:after="0"/>
        <w:ind w:left="720" w:hanging="720"/>
      </w:pPr>
      <w:r w:rsidRPr="004C2DA0">
        <w:t xml:space="preserve">Stewart, E. J., Liggett, D., &amp; Dawson, J. (2017). The evolution of polar tourism scholarship: research themes, networks and agendas. </w:t>
      </w:r>
      <w:r w:rsidRPr="004C2DA0">
        <w:rPr>
          <w:i/>
        </w:rPr>
        <w:t>Polar Geography, 40</w:t>
      </w:r>
      <w:r w:rsidRPr="004C2DA0">
        <w:t>(1), 59-84. doi:10.1080/1088937X.2016.1274789</w:t>
      </w:r>
    </w:p>
    <w:p w:rsidR="004C2DA0" w:rsidRPr="004C2DA0" w:rsidRDefault="004C2DA0" w:rsidP="004C2DA0">
      <w:pPr>
        <w:pStyle w:val="EndNoteBibliography"/>
        <w:spacing w:after="0"/>
        <w:ind w:left="720" w:hanging="720"/>
      </w:pPr>
      <w:r w:rsidRPr="004C2DA0">
        <w:t xml:space="preserve">Student, J., Amelung, B., &amp; Lamers, M. (2016). Towards a tipping point? Exploring the capacity to self-regulate Antarctic tourism using agent-based modelling. </w:t>
      </w:r>
      <w:r w:rsidRPr="004C2DA0">
        <w:rPr>
          <w:i/>
        </w:rPr>
        <w:t>Journal of Sustainable Tourism, 24</w:t>
      </w:r>
      <w:r w:rsidRPr="004C2DA0">
        <w:t>(3), 412-429. doi:10.1080/09669582.2015.1107079</w:t>
      </w:r>
    </w:p>
    <w:p w:rsidR="004C2DA0" w:rsidRPr="004C2DA0" w:rsidRDefault="004C2DA0" w:rsidP="004C2DA0">
      <w:pPr>
        <w:pStyle w:val="EndNoteBibliography"/>
        <w:spacing w:after="0"/>
        <w:ind w:left="720" w:hanging="720"/>
      </w:pPr>
      <w:r w:rsidRPr="004C2DA0">
        <w:t xml:space="preserve">Summerhayes, C. P. (2015). Polar science strategies for institute managers. </w:t>
      </w:r>
      <w:r w:rsidRPr="004C2DA0">
        <w:rPr>
          <w:i/>
        </w:rPr>
        <w:t>Polar Record, 52</w:t>
      </w:r>
      <w:r w:rsidRPr="004C2DA0">
        <w:t>(2), 239-248. doi:10.1017/S0032247415000716</w:t>
      </w:r>
    </w:p>
    <w:p w:rsidR="004C2DA0" w:rsidRPr="004C2DA0" w:rsidRDefault="004C2DA0" w:rsidP="004C2DA0">
      <w:pPr>
        <w:pStyle w:val="EndNoteBibliography"/>
        <w:spacing w:after="0"/>
        <w:ind w:left="720" w:hanging="720"/>
      </w:pPr>
      <w:r w:rsidRPr="004C2DA0">
        <w:t xml:space="preserve">Tin, T., Fleming, Z. L., Hughes, K. A., Ainley, D. G., Convey, P., Moreno, C. A., . . . Snape, I. (2008). Impacts of local human activities on the Antarctic environment. </w:t>
      </w:r>
      <w:r w:rsidRPr="004C2DA0">
        <w:rPr>
          <w:i/>
        </w:rPr>
        <w:t>Antarctic Science, 21</w:t>
      </w:r>
      <w:r w:rsidRPr="004C2DA0">
        <w:t>(1), 3-33. doi:10.1017/S0954102009001722</w:t>
      </w:r>
    </w:p>
    <w:p w:rsidR="004C2DA0" w:rsidRPr="004C2DA0" w:rsidRDefault="004C2DA0" w:rsidP="004C2DA0">
      <w:pPr>
        <w:pStyle w:val="EndNoteBibliography"/>
        <w:spacing w:after="0"/>
        <w:ind w:left="720" w:hanging="720"/>
      </w:pPr>
      <w:r w:rsidRPr="004C2DA0">
        <w:t xml:space="preserve">Tin, T., Liggett, D., Maher, P. T., &amp; Lamers, M. (2013). </w:t>
      </w:r>
      <w:r w:rsidRPr="004C2DA0">
        <w:rPr>
          <w:i/>
        </w:rPr>
        <w:t>Antarctic futures: human engagement with the Antarctic environment</w:t>
      </w:r>
      <w:r w:rsidRPr="004C2DA0">
        <w:t>: Springer Science &amp; Business Media.</w:t>
      </w:r>
    </w:p>
    <w:p w:rsidR="004C2DA0" w:rsidRPr="004C2DA0" w:rsidRDefault="004C2DA0" w:rsidP="004C2DA0">
      <w:pPr>
        <w:pStyle w:val="EndNoteBibliography"/>
        <w:spacing w:after="0"/>
        <w:ind w:left="720" w:hanging="720"/>
      </w:pPr>
      <w:r w:rsidRPr="004C2DA0">
        <w:t xml:space="preserve">Turner, J., Barrand, N. E., Bracegirdle, T. J., Convey, P., Hodgson, D. A., Jarvis, M., . . . Klepikov, A. (2013). Antarctic climate change and the environment: an update. </w:t>
      </w:r>
      <w:r w:rsidRPr="004C2DA0">
        <w:rPr>
          <w:i/>
        </w:rPr>
        <w:t>Polar Record, 50</w:t>
      </w:r>
      <w:r w:rsidRPr="004C2DA0">
        <w:t>(3), 237-259. doi:10.1017/S0032247413000296</w:t>
      </w:r>
    </w:p>
    <w:p w:rsidR="004C2DA0" w:rsidRPr="004C2DA0" w:rsidRDefault="004C2DA0" w:rsidP="004C2DA0">
      <w:pPr>
        <w:pStyle w:val="EndNoteBibliography"/>
        <w:spacing w:after="0"/>
        <w:ind w:left="720" w:hanging="720"/>
      </w:pPr>
      <w:r w:rsidRPr="004C2DA0">
        <w:t xml:space="preserve">Vuuren, D. P. v., Kriegler, E., O’Neill, B. C., Ebi, K. L., Riahi, K., Carter, T. R., . . . Winkler, H. (2014). A new scenario framework for Climate Change Research: scenario matrix architecture. </w:t>
      </w:r>
      <w:r w:rsidRPr="004C2DA0">
        <w:rPr>
          <w:i/>
        </w:rPr>
        <w:t>Climatic Change, 122</w:t>
      </w:r>
      <w:r w:rsidRPr="004C2DA0">
        <w:t>(3), 373-386. doi:10.1007/s10584-013-0906-1</w:t>
      </w:r>
    </w:p>
    <w:p w:rsidR="004C2DA0" w:rsidRPr="004C2DA0" w:rsidRDefault="004C2DA0" w:rsidP="004C2DA0">
      <w:pPr>
        <w:pStyle w:val="EndNoteBibliography"/>
        <w:spacing w:after="0"/>
        <w:ind w:left="720" w:hanging="720"/>
      </w:pPr>
      <w:r w:rsidRPr="004C2DA0">
        <w:t xml:space="preserve">Wadham, J. L., De'ath, R., Monteiro, F. M., Tranter, M., Ridgwell, A., Raiswell, R., &amp; Tulaczyk, S. (2013). The potential role of the Antarctic Ice Sheet in global biogeochemical cycles. </w:t>
      </w:r>
      <w:r w:rsidRPr="004C2DA0">
        <w:rPr>
          <w:i/>
        </w:rPr>
        <w:t>Earth and Environmental Science Transactions of the Royal Society of Edinburgh, 104</w:t>
      </w:r>
      <w:r w:rsidRPr="004C2DA0">
        <w:t>(1), 55-67. doi:10.1017/S1755691013000108</w:t>
      </w:r>
    </w:p>
    <w:p w:rsidR="004C2DA0" w:rsidRPr="004C2DA0" w:rsidRDefault="004C2DA0" w:rsidP="004C2DA0">
      <w:pPr>
        <w:pStyle w:val="EndNoteBibliography"/>
        <w:ind w:left="720" w:hanging="720"/>
      </w:pPr>
      <w:r w:rsidRPr="004C2DA0">
        <w:t xml:space="preserve">Waters, C. N., Zalasiewicz, J., Summerhayes, C., Barnosky, A. D., Poirier, C., Gałuszka, A., . . . Wolfe, A. P. (2016). The Anthropocene is functionally and stratigraphically distinct from the Holocene. </w:t>
      </w:r>
      <w:r w:rsidRPr="004C2DA0">
        <w:rPr>
          <w:i/>
        </w:rPr>
        <w:t>Science, 351</w:t>
      </w:r>
      <w:r w:rsidRPr="004C2DA0">
        <w:t>(6269). doi:10.1126/science.aad2622</w:t>
      </w:r>
    </w:p>
    <w:p w:rsidR="0012140F" w:rsidRPr="00015995" w:rsidRDefault="0012140F" w:rsidP="00CE01A8">
      <w:pPr>
        <w:pStyle w:val="EndNoteBibliography"/>
        <w:ind w:left="720" w:hanging="720"/>
        <w:rPr>
          <w:lang w:val="en-GB"/>
        </w:rPr>
      </w:pPr>
      <w:r w:rsidRPr="00015995">
        <w:rPr>
          <w:lang w:val="en-GB"/>
        </w:rPr>
        <w:fldChar w:fldCharType="end"/>
      </w:r>
      <w:r w:rsidR="0047057D" w:rsidRPr="00015995">
        <w:rPr>
          <w:lang w:val="en-NZ" w:eastAsia="en-NZ"/>
        </w:rPr>
        <w:drawing>
          <wp:inline distT="0" distB="0" distL="0" distR="0" wp14:anchorId="0C32FAAE" wp14:editId="1396B281">
            <wp:extent cx="5731510" cy="2661920"/>
            <wp:effectExtent l="0" t="0" r="889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89A" w:rsidRDefault="009937AA" w:rsidP="007A3D87">
      <w:pPr>
        <w:pStyle w:val="Caption"/>
        <w:jc w:val="both"/>
        <w:rPr>
          <w:rFonts w:cs="Times New Roman"/>
          <w:color w:val="auto"/>
          <w:sz w:val="24"/>
          <w:szCs w:val="24"/>
        </w:rPr>
      </w:pPr>
      <w:r w:rsidRPr="00D555D4">
        <w:rPr>
          <w:b/>
          <w:color w:val="auto"/>
          <w:sz w:val="24"/>
          <w:szCs w:val="24"/>
        </w:rPr>
        <w:t>Figure 1:</w:t>
      </w:r>
      <w:r w:rsidRPr="00015995">
        <w:rPr>
          <w:color w:val="auto"/>
          <w:sz w:val="24"/>
          <w:szCs w:val="24"/>
        </w:rPr>
        <w:t xml:space="preserve"> </w:t>
      </w:r>
      <w:r w:rsidR="000474F3" w:rsidRPr="00015995">
        <w:rPr>
          <w:color w:val="auto"/>
          <w:sz w:val="24"/>
          <w:szCs w:val="24"/>
        </w:rPr>
        <w:t xml:space="preserve">Increase in peak population </w:t>
      </w:r>
      <w:r w:rsidR="008F033B">
        <w:rPr>
          <w:color w:val="auto"/>
          <w:sz w:val="24"/>
          <w:szCs w:val="24"/>
        </w:rPr>
        <w:t xml:space="preserve">of stations in Antarctica from </w:t>
      </w:r>
      <w:r w:rsidR="000474F3" w:rsidRPr="00015995">
        <w:rPr>
          <w:color w:val="auto"/>
          <w:sz w:val="24"/>
          <w:szCs w:val="24"/>
        </w:rPr>
        <w:t>1947</w:t>
      </w:r>
      <w:r w:rsidR="008F033B">
        <w:rPr>
          <w:color w:val="auto"/>
          <w:sz w:val="24"/>
          <w:szCs w:val="24"/>
        </w:rPr>
        <w:t xml:space="preserve"> to date</w:t>
      </w:r>
      <w:r w:rsidR="000474F3" w:rsidRPr="00015995">
        <w:rPr>
          <w:color w:val="auto"/>
          <w:sz w:val="24"/>
          <w:szCs w:val="24"/>
        </w:rPr>
        <w:t xml:space="preserve"> (Source: </w:t>
      </w:r>
      <w:hyperlink r:id="rId13" w:history="1">
        <w:r w:rsidR="000474F3" w:rsidRPr="00015995">
          <w:rPr>
            <w:rStyle w:val="Hyperlink"/>
            <w:rFonts w:cs="Times New Roman"/>
            <w:color w:val="auto"/>
            <w:sz w:val="24"/>
            <w:szCs w:val="24"/>
          </w:rPr>
          <w:t>www.comnap.aq</w:t>
        </w:r>
      </w:hyperlink>
      <w:r w:rsidR="000474F3" w:rsidRPr="00015995">
        <w:rPr>
          <w:rFonts w:cs="Times New Roman"/>
          <w:color w:val="auto"/>
          <w:sz w:val="24"/>
          <w:szCs w:val="24"/>
        </w:rPr>
        <w:t>). Note</w:t>
      </w:r>
      <w:r w:rsidR="008F033B">
        <w:rPr>
          <w:rFonts w:cs="Times New Roman"/>
          <w:color w:val="auto"/>
          <w:sz w:val="24"/>
          <w:szCs w:val="24"/>
        </w:rPr>
        <w:t>:</w:t>
      </w:r>
      <w:r w:rsidR="000474F3" w:rsidRPr="00015995">
        <w:rPr>
          <w:rFonts w:cs="Times New Roman"/>
          <w:color w:val="auto"/>
          <w:sz w:val="24"/>
          <w:szCs w:val="24"/>
        </w:rPr>
        <w:t xml:space="preserve"> the </w:t>
      </w:r>
      <w:r w:rsidR="00CA345D" w:rsidRPr="00015995">
        <w:rPr>
          <w:rFonts w:cs="Times New Roman"/>
          <w:color w:val="auto"/>
          <w:sz w:val="24"/>
          <w:szCs w:val="24"/>
        </w:rPr>
        <w:t xml:space="preserve">step </w:t>
      </w:r>
      <w:r w:rsidR="000474F3" w:rsidRPr="00015995">
        <w:rPr>
          <w:rFonts w:cs="Times New Roman"/>
          <w:color w:val="auto"/>
          <w:sz w:val="24"/>
          <w:szCs w:val="24"/>
        </w:rPr>
        <w:t xml:space="preserve">increase of 1000 </w:t>
      </w:r>
      <w:r w:rsidR="00CA345D" w:rsidRPr="00015995">
        <w:rPr>
          <w:rFonts w:cs="Times New Roman"/>
          <w:color w:val="auto"/>
          <w:sz w:val="24"/>
          <w:szCs w:val="24"/>
        </w:rPr>
        <w:t xml:space="preserve">in 1956 </w:t>
      </w:r>
      <w:r w:rsidR="000474F3" w:rsidRPr="00015995">
        <w:rPr>
          <w:rFonts w:cs="Times New Roman"/>
          <w:color w:val="auto"/>
          <w:sz w:val="24"/>
          <w:szCs w:val="24"/>
        </w:rPr>
        <w:t>is due to McMurdo</w:t>
      </w:r>
      <w:r w:rsidR="00CA345D" w:rsidRPr="00015995">
        <w:rPr>
          <w:rFonts w:cs="Times New Roman"/>
          <w:color w:val="auto"/>
          <w:sz w:val="24"/>
          <w:szCs w:val="24"/>
        </w:rPr>
        <w:t xml:space="preserve"> station</w:t>
      </w:r>
      <w:r w:rsidR="000474F3" w:rsidRPr="00015995">
        <w:rPr>
          <w:rFonts w:cs="Times New Roman"/>
          <w:color w:val="auto"/>
          <w:sz w:val="24"/>
          <w:szCs w:val="24"/>
        </w:rPr>
        <w:t xml:space="preserve"> which is shown as a single development rather than a series of developments.</w:t>
      </w:r>
    </w:p>
    <w:p w:rsidR="00EB4B6A" w:rsidRDefault="00EB4B6A">
      <w:r>
        <w:br w:type="page"/>
      </w:r>
    </w:p>
    <w:tbl>
      <w:tblPr>
        <w:tblStyle w:val="TableGrid"/>
        <w:tblW w:w="0" w:type="auto"/>
        <w:tblLook w:val="04A0" w:firstRow="1" w:lastRow="0" w:firstColumn="1" w:lastColumn="0" w:noHBand="0" w:noVBand="1"/>
      </w:tblPr>
      <w:tblGrid>
        <w:gridCol w:w="1809"/>
        <w:gridCol w:w="7427"/>
      </w:tblGrid>
      <w:tr w:rsidR="002E5A65" w:rsidRPr="00015995" w:rsidTr="008F033B">
        <w:tc>
          <w:tcPr>
            <w:tcW w:w="1809" w:type="dxa"/>
            <w:shd w:val="clear" w:color="auto" w:fill="BFBFBF" w:themeFill="background1" w:themeFillShade="BF"/>
          </w:tcPr>
          <w:p w:rsidR="002E5A65" w:rsidRPr="00015995" w:rsidRDefault="002E5A65" w:rsidP="008F033B">
            <w:pPr>
              <w:tabs>
                <w:tab w:val="left" w:pos="1281"/>
              </w:tabs>
            </w:pPr>
            <w:r w:rsidRPr="00015995">
              <w:rPr>
                <w:rFonts w:cs="Times New Roman"/>
                <w:b/>
                <w:bCs/>
                <w:color w:val="000000" w:themeColor="text1"/>
              </w:rPr>
              <w:t>Category</w:t>
            </w:r>
            <w:r w:rsidR="008F033B">
              <w:rPr>
                <w:rFonts w:cs="Times New Roman"/>
                <w:b/>
                <w:bCs/>
                <w:color w:val="000000" w:themeColor="text1"/>
              </w:rPr>
              <w:tab/>
            </w:r>
          </w:p>
        </w:tc>
        <w:tc>
          <w:tcPr>
            <w:tcW w:w="7427" w:type="dxa"/>
            <w:shd w:val="clear" w:color="auto" w:fill="BFBFBF" w:themeFill="background1" w:themeFillShade="BF"/>
          </w:tcPr>
          <w:p w:rsidR="002E5A65" w:rsidRPr="00015995" w:rsidRDefault="00E1344F" w:rsidP="00890E4B">
            <w:r>
              <w:rPr>
                <w:rFonts w:cs="Times New Roman"/>
                <w:b/>
                <w:bCs/>
                <w:color w:val="000000" w:themeColor="text1"/>
              </w:rPr>
              <w:t>E</w:t>
            </w:r>
            <w:r w:rsidR="002E5A65" w:rsidRPr="00015995">
              <w:rPr>
                <w:rFonts w:cs="Times New Roman"/>
                <w:b/>
                <w:bCs/>
                <w:color w:val="000000" w:themeColor="text1"/>
              </w:rPr>
              <w:t>lement</w:t>
            </w:r>
            <w:r>
              <w:rPr>
                <w:rFonts w:cs="Times New Roman"/>
                <w:b/>
                <w:bCs/>
                <w:color w:val="000000" w:themeColor="text1"/>
              </w:rPr>
              <w:t>s</w:t>
            </w:r>
            <w:r w:rsidR="004336D6" w:rsidRPr="00015995">
              <w:rPr>
                <w:rFonts w:cs="Times New Roman"/>
                <w:b/>
                <w:bCs/>
                <w:color w:val="000000" w:themeColor="text1"/>
              </w:rPr>
              <w:t xml:space="preserve"> for global climate change</w:t>
            </w:r>
            <w:r>
              <w:rPr>
                <w:rFonts w:cs="Times New Roman"/>
                <w:b/>
                <w:bCs/>
                <w:color w:val="000000" w:themeColor="text1"/>
              </w:rPr>
              <w:t xml:space="preserve"> scenarios</w:t>
            </w:r>
          </w:p>
        </w:tc>
      </w:tr>
      <w:tr w:rsidR="00E6489A" w:rsidRPr="00015995" w:rsidTr="007A3D87">
        <w:tc>
          <w:tcPr>
            <w:tcW w:w="1809" w:type="dxa"/>
            <w:vMerge w:val="restart"/>
          </w:tcPr>
          <w:p w:rsidR="00E6489A" w:rsidRPr="00DC2F4F" w:rsidRDefault="00E6489A" w:rsidP="00890E4B">
            <w:pPr>
              <w:rPr>
                <w:b/>
              </w:rPr>
            </w:pPr>
            <w:r w:rsidRPr="00DC2F4F">
              <w:rPr>
                <w:b/>
              </w:rPr>
              <w:t>Demographics</w:t>
            </w:r>
          </w:p>
        </w:tc>
        <w:tc>
          <w:tcPr>
            <w:tcW w:w="7427" w:type="dxa"/>
          </w:tcPr>
          <w:p w:rsidR="00E6489A" w:rsidRPr="00015995" w:rsidRDefault="00E6489A" w:rsidP="00890E4B">
            <w:r w:rsidRPr="00015995">
              <w:rPr>
                <w:rFonts w:cs="Times New Roman"/>
                <w:color w:val="000000" w:themeColor="text1"/>
              </w:rPr>
              <w:t>Population total and age structure</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Urban vs. rural populations, and urban forms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Other location information, such as coastal vs. inland</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Economic development</w:t>
            </w:r>
          </w:p>
        </w:tc>
        <w:tc>
          <w:tcPr>
            <w:tcW w:w="7427" w:type="dxa"/>
          </w:tcPr>
          <w:p w:rsidR="00E6489A" w:rsidRPr="00015995" w:rsidRDefault="00E6489A" w:rsidP="00890E4B">
            <w:r w:rsidRPr="00015995">
              <w:rPr>
                <w:rFonts w:cs="Times New Roman"/>
                <w:color w:val="000000" w:themeColor="text1"/>
              </w:rPr>
              <w:t>Global and regional GDP, or trends in productivity</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Regional, national, and sub-national distribution of GDP, including economic catch-up by developing countries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Sectoral structure of national economies, in particular the share of agriculture, and agricultural land productivity</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Share of population in extreme poverty</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Nature of international trade</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Welfare</w:t>
            </w:r>
          </w:p>
        </w:tc>
        <w:tc>
          <w:tcPr>
            <w:tcW w:w="7427" w:type="dxa"/>
          </w:tcPr>
          <w:p w:rsidR="00E6489A" w:rsidRPr="00015995" w:rsidRDefault="00E6489A" w:rsidP="00890E4B">
            <w:r w:rsidRPr="00015995">
              <w:rPr>
                <w:rFonts w:cs="Times New Roman"/>
                <w:color w:val="000000" w:themeColor="text1"/>
              </w:rPr>
              <w:t>Human development</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Educational attainment</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Health, including access to public health and health care infrastructure</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Environmental and ecological factors</w:t>
            </w:r>
          </w:p>
        </w:tc>
        <w:tc>
          <w:tcPr>
            <w:tcW w:w="7427" w:type="dxa"/>
          </w:tcPr>
          <w:p w:rsidR="00E6489A" w:rsidRPr="00015995" w:rsidRDefault="00E6489A" w:rsidP="00890E4B">
            <w:r w:rsidRPr="00015995">
              <w:rPr>
                <w:rFonts w:cs="Times New Roman"/>
                <w:color w:val="000000" w:themeColor="text1"/>
              </w:rPr>
              <w:t>Air, water, soil quality</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Ecosystem functioning</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Resources</w:t>
            </w:r>
          </w:p>
        </w:tc>
        <w:tc>
          <w:tcPr>
            <w:tcW w:w="7427" w:type="dxa"/>
          </w:tcPr>
          <w:p w:rsidR="00E6489A" w:rsidRPr="00015995" w:rsidRDefault="00E6489A" w:rsidP="00890E4B">
            <w:r w:rsidRPr="00015995">
              <w:rPr>
                <w:rFonts w:cs="Times New Roman"/>
                <w:color w:val="000000" w:themeColor="text1"/>
              </w:rPr>
              <w:t>Fossil fuel resources and renewable energy potentials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Other key resources, such as phosphates, fresh water etc.</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Institutions and governance</w:t>
            </w:r>
          </w:p>
        </w:tc>
        <w:tc>
          <w:tcPr>
            <w:tcW w:w="7427" w:type="dxa"/>
          </w:tcPr>
          <w:p w:rsidR="00E6489A" w:rsidRPr="00015995" w:rsidRDefault="00E6489A" w:rsidP="00890E4B">
            <w:r w:rsidRPr="00015995">
              <w:rPr>
                <w:rFonts w:cs="Times New Roman"/>
                <w:color w:val="000000" w:themeColor="text1"/>
              </w:rPr>
              <w:t>Existence, type and effectiveness of national/regional/global institutions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Degree of participation</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Rule of law</w:t>
            </w:r>
          </w:p>
        </w:tc>
      </w:tr>
      <w:tr w:rsidR="00A25774" w:rsidRPr="00015995" w:rsidTr="007A3D87">
        <w:tc>
          <w:tcPr>
            <w:tcW w:w="1809" w:type="dxa"/>
            <w:vMerge w:val="restart"/>
          </w:tcPr>
          <w:p w:rsidR="00A25774" w:rsidRPr="00DC2F4F" w:rsidRDefault="00A25774" w:rsidP="00890E4B">
            <w:pPr>
              <w:rPr>
                <w:b/>
              </w:rPr>
            </w:pPr>
            <w:r w:rsidRPr="00DC2F4F">
              <w:rPr>
                <w:rFonts w:cs="Times New Roman"/>
                <w:b/>
                <w:color w:val="000000" w:themeColor="text1"/>
              </w:rPr>
              <w:t>Technological development</w:t>
            </w:r>
          </w:p>
        </w:tc>
        <w:tc>
          <w:tcPr>
            <w:tcW w:w="7427" w:type="dxa"/>
          </w:tcPr>
          <w:p w:rsidR="00A25774" w:rsidRPr="00015995" w:rsidRDefault="00A25774" w:rsidP="00890E4B">
            <w:r w:rsidRPr="00015995">
              <w:rPr>
                <w:rFonts w:cs="Times New Roman"/>
                <w:color w:val="000000" w:themeColor="text1"/>
              </w:rPr>
              <w:t>Type (e.g. slow, rapid, transformational) and direction (e.g. environmental, efficiency, productivity improving) of technological progress</w:t>
            </w:r>
          </w:p>
        </w:tc>
      </w:tr>
      <w:tr w:rsidR="00A25774" w:rsidRPr="00015995" w:rsidTr="007A3D87">
        <w:tc>
          <w:tcPr>
            <w:tcW w:w="1809" w:type="dxa"/>
            <w:vMerge/>
            <w:vAlign w:val="center"/>
          </w:tcPr>
          <w:p w:rsidR="00A25774" w:rsidRPr="00DC2F4F" w:rsidRDefault="00A25774" w:rsidP="00890E4B">
            <w:pPr>
              <w:rPr>
                <w:b/>
              </w:rPr>
            </w:pPr>
          </w:p>
        </w:tc>
        <w:tc>
          <w:tcPr>
            <w:tcW w:w="7427" w:type="dxa"/>
          </w:tcPr>
          <w:p w:rsidR="00A25774" w:rsidRPr="00015995" w:rsidRDefault="00A25774" w:rsidP="00890E4B">
            <w:r w:rsidRPr="00015995">
              <w:rPr>
                <w:rFonts w:cs="Times New Roman"/>
                <w:color w:val="000000" w:themeColor="text1"/>
              </w:rPr>
              <w:t>Diffusion of innovation in particular sectors, e.g. energy supply, distribution and demand, industry, transport, agriculture</w:t>
            </w:r>
          </w:p>
        </w:tc>
      </w:tr>
      <w:tr w:rsidR="00E6489A" w:rsidRPr="00015995" w:rsidTr="007A3D87">
        <w:tc>
          <w:tcPr>
            <w:tcW w:w="1809" w:type="dxa"/>
            <w:vMerge w:val="restart"/>
          </w:tcPr>
          <w:p w:rsidR="00E6489A" w:rsidRPr="00DC2F4F" w:rsidRDefault="00E6489A" w:rsidP="00890E4B">
            <w:pPr>
              <w:rPr>
                <w:b/>
              </w:rPr>
            </w:pPr>
            <w:r w:rsidRPr="00DC2F4F">
              <w:rPr>
                <w:rFonts w:cs="Times New Roman"/>
                <w:b/>
                <w:color w:val="000000" w:themeColor="text1"/>
              </w:rPr>
              <w:t>Broader societal factors</w:t>
            </w:r>
          </w:p>
        </w:tc>
        <w:tc>
          <w:tcPr>
            <w:tcW w:w="7427" w:type="dxa"/>
          </w:tcPr>
          <w:p w:rsidR="00E6489A" w:rsidRPr="00015995" w:rsidRDefault="00E6489A" w:rsidP="00890E4B">
            <w:r w:rsidRPr="00015995">
              <w:rPr>
                <w:rFonts w:cs="Times New Roman"/>
                <w:color w:val="000000" w:themeColor="text1"/>
              </w:rPr>
              <w:t>Attitudes to environment/sustainability/equity and world views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Life styles (including diets)</w:t>
            </w:r>
          </w:p>
        </w:tc>
      </w:tr>
      <w:tr w:rsidR="00E6489A" w:rsidRPr="00015995" w:rsidTr="007A3D87">
        <w:tc>
          <w:tcPr>
            <w:tcW w:w="1809" w:type="dxa"/>
            <w:vMerge/>
            <w:vAlign w:val="center"/>
          </w:tcPr>
          <w:p w:rsidR="00E6489A" w:rsidRPr="00DC2F4F" w:rsidRDefault="00E6489A" w:rsidP="00890E4B">
            <w:pPr>
              <w:rPr>
                <w:b/>
              </w:rPr>
            </w:pPr>
          </w:p>
        </w:tc>
        <w:tc>
          <w:tcPr>
            <w:tcW w:w="7427" w:type="dxa"/>
          </w:tcPr>
          <w:p w:rsidR="00E6489A" w:rsidRPr="00015995" w:rsidRDefault="00E6489A" w:rsidP="00890E4B">
            <w:r w:rsidRPr="00015995">
              <w:rPr>
                <w:rFonts w:cs="Times New Roman"/>
                <w:color w:val="000000" w:themeColor="text1"/>
              </w:rPr>
              <w:t>Societal tension and conflict levels</w:t>
            </w:r>
          </w:p>
        </w:tc>
      </w:tr>
      <w:tr w:rsidR="002E5A65" w:rsidRPr="00015995" w:rsidTr="007A3D87">
        <w:tc>
          <w:tcPr>
            <w:tcW w:w="1809" w:type="dxa"/>
          </w:tcPr>
          <w:p w:rsidR="002E5A65" w:rsidRPr="00DC2F4F" w:rsidRDefault="002E5A65" w:rsidP="00890E4B">
            <w:pPr>
              <w:rPr>
                <w:b/>
              </w:rPr>
            </w:pPr>
            <w:r w:rsidRPr="00DC2F4F">
              <w:rPr>
                <w:rFonts w:cs="Times New Roman"/>
                <w:b/>
                <w:color w:val="000000" w:themeColor="text1"/>
              </w:rPr>
              <w:t>Policies</w:t>
            </w:r>
          </w:p>
        </w:tc>
        <w:tc>
          <w:tcPr>
            <w:tcW w:w="7427" w:type="dxa"/>
          </w:tcPr>
          <w:p w:rsidR="002E5A65" w:rsidRPr="00015995" w:rsidRDefault="002E5A65" w:rsidP="00890E4B">
            <w:r w:rsidRPr="00015995">
              <w:rPr>
                <w:rFonts w:cs="Times New Roman"/>
                <w:color w:val="000000" w:themeColor="text1"/>
              </w:rPr>
              <w:t>Non-climate policies including development policies, technology policies, urban planning and transportation policies, energy security policies, and environmental policies to protect air, soil and water quality. It is possible that SSPs could be specified partly in terms of policy objectives, such as strong welfare-improving goals, rather than specific policy targets or measures.</w:t>
            </w:r>
          </w:p>
        </w:tc>
      </w:tr>
    </w:tbl>
    <w:p w:rsidR="001F05F0" w:rsidRPr="00D555D4" w:rsidRDefault="001F05F0" w:rsidP="002E5A65">
      <w:pPr>
        <w:pStyle w:val="Caption"/>
        <w:rPr>
          <w:color w:val="000000" w:themeColor="text1"/>
          <w:sz w:val="24"/>
        </w:rPr>
      </w:pPr>
    </w:p>
    <w:p w:rsidR="002E5A65" w:rsidRPr="00D555D4" w:rsidRDefault="000474F3" w:rsidP="002E5A65">
      <w:pPr>
        <w:pStyle w:val="Caption"/>
        <w:rPr>
          <w:color w:val="000000" w:themeColor="text1"/>
          <w:sz w:val="24"/>
        </w:rPr>
      </w:pPr>
      <w:r w:rsidRPr="00D555D4">
        <w:rPr>
          <w:b/>
          <w:color w:val="000000" w:themeColor="text1"/>
          <w:sz w:val="24"/>
        </w:rPr>
        <w:t>Table</w:t>
      </w:r>
      <w:r w:rsidR="002E5A65" w:rsidRPr="00D555D4">
        <w:rPr>
          <w:b/>
          <w:color w:val="000000" w:themeColor="text1"/>
          <w:sz w:val="24"/>
        </w:rPr>
        <w:t xml:space="preserve"> </w:t>
      </w:r>
      <w:r w:rsidR="002E5A65" w:rsidRPr="00D555D4">
        <w:rPr>
          <w:b/>
          <w:color w:val="000000" w:themeColor="text1"/>
          <w:sz w:val="24"/>
        </w:rPr>
        <w:fldChar w:fldCharType="begin"/>
      </w:r>
      <w:r w:rsidR="002E5A65" w:rsidRPr="00D555D4">
        <w:rPr>
          <w:b/>
          <w:color w:val="000000" w:themeColor="text1"/>
          <w:sz w:val="24"/>
        </w:rPr>
        <w:instrText xml:space="preserve"> SEQ Figure \* ARABIC </w:instrText>
      </w:r>
      <w:r w:rsidR="002E5A65" w:rsidRPr="00D555D4">
        <w:rPr>
          <w:b/>
          <w:color w:val="000000" w:themeColor="text1"/>
          <w:sz w:val="24"/>
        </w:rPr>
        <w:fldChar w:fldCharType="separate"/>
      </w:r>
      <w:r w:rsidR="001662A5">
        <w:rPr>
          <w:b/>
          <w:color w:val="000000" w:themeColor="text1"/>
          <w:sz w:val="24"/>
        </w:rPr>
        <w:t>1</w:t>
      </w:r>
      <w:r w:rsidR="002E5A65" w:rsidRPr="00D555D4">
        <w:rPr>
          <w:b/>
          <w:color w:val="000000" w:themeColor="text1"/>
          <w:sz w:val="24"/>
        </w:rPr>
        <w:fldChar w:fldCharType="end"/>
      </w:r>
      <w:r w:rsidR="00917B51" w:rsidRPr="00D555D4">
        <w:rPr>
          <w:b/>
          <w:color w:val="000000" w:themeColor="text1"/>
          <w:sz w:val="24"/>
        </w:rPr>
        <w:t>:</w:t>
      </w:r>
      <w:r w:rsidR="002E5A65" w:rsidRPr="00D555D4">
        <w:rPr>
          <w:color w:val="000000" w:themeColor="text1"/>
          <w:sz w:val="24"/>
        </w:rPr>
        <w:t xml:space="preserve"> </w:t>
      </w:r>
      <w:r w:rsidR="00E6489A" w:rsidRPr="00D555D4">
        <w:rPr>
          <w:color w:val="000000" w:themeColor="text1"/>
          <w:sz w:val="24"/>
        </w:rPr>
        <w:t xml:space="preserve">Climate Change </w:t>
      </w:r>
      <w:r w:rsidR="002E5A65" w:rsidRPr="00D555D4">
        <w:rPr>
          <w:color w:val="000000" w:themeColor="text1"/>
          <w:sz w:val="24"/>
        </w:rPr>
        <w:t>Categories and Elements</w:t>
      </w:r>
      <w:r w:rsidRPr="00D555D4">
        <w:rPr>
          <w:color w:val="000000" w:themeColor="text1"/>
          <w:sz w:val="24"/>
        </w:rPr>
        <w:t xml:space="preserve"> (Source: </w:t>
      </w:r>
      <w:r w:rsidR="00E6489A" w:rsidRPr="00D555D4">
        <w:rPr>
          <w:color w:val="000000" w:themeColor="text1"/>
          <w:sz w:val="24"/>
        </w:rPr>
        <w:t>O’Neill et al. 2014)</w:t>
      </w:r>
      <w:r w:rsidR="004336D6" w:rsidRPr="00D555D4">
        <w:rPr>
          <w:color w:val="000000" w:themeColor="text1"/>
          <w:sz w:val="24"/>
        </w:rPr>
        <w:t xml:space="preserve"> </w:t>
      </w:r>
    </w:p>
    <w:p w:rsidR="00567D82" w:rsidRPr="00015995" w:rsidRDefault="00567D82">
      <w:r w:rsidRPr="00015995">
        <w:br w:type="page"/>
      </w:r>
    </w:p>
    <w:tbl>
      <w:tblPr>
        <w:tblStyle w:val="TableGrid"/>
        <w:tblW w:w="5000" w:type="pct"/>
        <w:tblLook w:val="04A0" w:firstRow="1" w:lastRow="0" w:firstColumn="1" w:lastColumn="0" w:noHBand="0" w:noVBand="1"/>
      </w:tblPr>
      <w:tblGrid>
        <w:gridCol w:w="1989"/>
        <w:gridCol w:w="5983"/>
        <w:gridCol w:w="1270"/>
      </w:tblGrid>
      <w:tr w:rsidR="00AD51C6" w:rsidRPr="00015995" w:rsidTr="008F033B">
        <w:tc>
          <w:tcPr>
            <w:tcW w:w="1076" w:type="pct"/>
            <w:shd w:val="clear" w:color="auto" w:fill="BFBFBF" w:themeFill="background1" w:themeFillShade="BF"/>
          </w:tcPr>
          <w:p w:rsidR="00785FCE" w:rsidRPr="00015995" w:rsidRDefault="00785FCE" w:rsidP="00890E4B">
            <w:pPr>
              <w:rPr>
                <w:szCs w:val="24"/>
              </w:rPr>
            </w:pPr>
            <w:r w:rsidRPr="00015995">
              <w:rPr>
                <w:rFonts w:cs="Times New Roman"/>
                <w:b/>
                <w:bCs/>
                <w:color w:val="000000" w:themeColor="text1"/>
                <w:szCs w:val="24"/>
              </w:rPr>
              <w:t>Category</w:t>
            </w:r>
          </w:p>
        </w:tc>
        <w:tc>
          <w:tcPr>
            <w:tcW w:w="3237" w:type="pct"/>
            <w:shd w:val="clear" w:color="auto" w:fill="BFBFBF" w:themeFill="background1" w:themeFillShade="BF"/>
          </w:tcPr>
          <w:p w:rsidR="00785FCE" w:rsidRPr="00015995" w:rsidRDefault="00E1344F" w:rsidP="00E1344F">
            <w:pPr>
              <w:rPr>
                <w:szCs w:val="24"/>
              </w:rPr>
            </w:pPr>
            <w:r>
              <w:rPr>
                <w:rFonts w:cs="Times New Roman"/>
                <w:b/>
                <w:bCs/>
                <w:color w:val="000000" w:themeColor="text1"/>
                <w:szCs w:val="24"/>
              </w:rPr>
              <w:t>E</w:t>
            </w:r>
            <w:r w:rsidR="00785FCE" w:rsidRPr="00015995">
              <w:rPr>
                <w:rFonts w:cs="Times New Roman"/>
                <w:b/>
                <w:bCs/>
                <w:color w:val="000000" w:themeColor="text1"/>
                <w:szCs w:val="24"/>
              </w:rPr>
              <w:t>lement</w:t>
            </w:r>
            <w:r>
              <w:rPr>
                <w:rFonts w:cs="Times New Roman"/>
                <w:b/>
                <w:bCs/>
                <w:color w:val="000000" w:themeColor="text1"/>
                <w:szCs w:val="24"/>
              </w:rPr>
              <w:t>s</w:t>
            </w:r>
            <w:r w:rsidR="00785FCE" w:rsidRPr="00015995">
              <w:rPr>
                <w:rFonts w:cs="Times New Roman"/>
                <w:b/>
                <w:bCs/>
                <w:color w:val="000000" w:themeColor="text1"/>
                <w:szCs w:val="24"/>
              </w:rPr>
              <w:t xml:space="preserve"> for Antarctica </w:t>
            </w:r>
            <w:r>
              <w:rPr>
                <w:rFonts w:cs="Times New Roman"/>
                <w:b/>
                <w:bCs/>
                <w:color w:val="000000" w:themeColor="text1"/>
              </w:rPr>
              <w:t>scenarios</w:t>
            </w:r>
          </w:p>
        </w:tc>
        <w:tc>
          <w:tcPr>
            <w:tcW w:w="687" w:type="pct"/>
            <w:shd w:val="clear" w:color="auto" w:fill="BFBFBF" w:themeFill="background1" w:themeFillShade="BF"/>
          </w:tcPr>
          <w:p w:rsidR="00785FCE" w:rsidRPr="00015995" w:rsidRDefault="00785FCE" w:rsidP="00890E4B">
            <w:pPr>
              <w:rPr>
                <w:rFonts w:cs="Times New Roman"/>
                <w:b/>
                <w:bCs/>
                <w:color w:val="000000" w:themeColor="text1"/>
                <w:szCs w:val="24"/>
              </w:rPr>
            </w:pPr>
            <w:r w:rsidRPr="00015995">
              <w:rPr>
                <w:rFonts w:cs="Times New Roman"/>
                <w:b/>
                <w:bCs/>
                <w:color w:val="000000" w:themeColor="text1"/>
              </w:rPr>
              <w:t>Fifth Age importance</w:t>
            </w:r>
          </w:p>
        </w:tc>
      </w:tr>
      <w:tr w:rsidR="00AD51C6" w:rsidRPr="00015995" w:rsidTr="00E1344F">
        <w:trPr>
          <w:trHeight w:val="382"/>
        </w:trPr>
        <w:tc>
          <w:tcPr>
            <w:tcW w:w="1076" w:type="pct"/>
          </w:tcPr>
          <w:p w:rsidR="00785FCE" w:rsidRPr="00DC2F4F" w:rsidRDefault="00785FCE" w:rsidP="00E6489A">
            <w:pPr>
              <w:rPr>
                <w:b/>
                <w:szCs w:val="24"/>
              </w:rPr>
            </w:pPr>
            <w:r w:rsidRPr="00DC2F4F">
              <w:rPr>
                <w:b/>
                <w:szCs w:val="24"/>
              </w:rPr>
              <w:t>Demographics</w:t>
            </w:r>
          </w:p>
        </w:tc>
        <w:tc>
          <w:tcPr>
            <w:tcW w:w="3237" w:type="pct"/>
          </w:tcPr>
          <w:p w:rsidR="00785FCE" w:rsidRPr="00015995" w:rsidRDefault="008F033B" w:rsidP="008F033B">
            <w:pPr>
              <w:rPr>
                <w:color w:val="000000" w:themeColor="text1"/>
                <w:szCs w:val="24"/>
              </w:rPr>
            </w:pPr>
            <w:r>
              <w:rPr>
                <w:rFonts w:cs="Times New Roman"/>
                <w:color w:val="000000" w:themeColor="text1"/>
                <w:szCs w:val="24"/>
              </w:rPr>
              <w:t xml:space="preserve">Population </w:t>
            </w:r>
            <w:r w:rsidR="00785FCE" w:rsidRPr="00015995">
              <w:rPr>
                <w:rFonts w:cs="Times New Roman"/>
                <w:color w:val="000000" w:themeColor="text1"/>
                <w:szCs w:val="24"/>
              </w:rPr>
              <w:t>of bases</w:t>
            </w:r>
            <w:r>
              <w:rPr>
                <w:rFonts w:cs="Times New Roman"/>
                <w:color w:val="000000" w:themeColor="text1"/>
                <w:szCs w:val="24"/>
              </w:rPr>
              <w:t xml:space="preserve"> (total </w:t>
            </w:r>
            <w:r w:rsidRPr="00015995">
              <w:rPr>
                <w:rFonts w:cs="Times New Roman"/>
                <w:color w:val="000000" w:themeColor="text1"/>
                <w:szCs w:val="24"/>
              </w:rPr>
              <w:t>maximum carrying capacity</w:t>
            </w:r>
            <w:r>
              <w:rPr>
                <w:rFonts w:cs="Times New Roman"/>
                <w:color w:val="000000" w:themeColor="text1"/>
                <w:szCs w:val="24"/>
              </w:rPr>
              <w:t>)</w:t>
            </w:r>
          </w:p>
        </w:tc>
        <w:tc>
          <w:tcPr>
            <w:tcW w:w="687" w:type="pct"/>
          </w:tcPr>
          <w:p w:rsidR="00785FCE" w:rsidRPr="00015995" w:rsidRDefault="00AD51C6" w:rsidP="00841963">
            <w:pPr>
              <w:rPr>
                <w:rFonts w:cs="Times New Roman"/>
                <w:color w:val="000000" w:themeColor="text1"/>
                <w:szCs w:val="24"/>
              </w:rPr>
            </w:pPr>
            <w:r w:rsidRPr="00015995">
              <w:rPr>
                <w:rFonts w:cs="Times New Roman"/>
                <w:color w:val="000000" w:themeColor="text1"/>
                <w:szCs w:val="24"/>
              </w:rPr>
              <w:t>Low</w:t>
            </w:r>
          </w:p>
        </w:tc>
      </w:tr>
      <w:tr w:rsidR="00DC2F4F" w:rsidRPr="00015995" w:rsidTr="00E1344F">
        <w:tc>
          <w:tcPr>
            <w:tcW w:w="1076" w:type="pct"/>
            <w:vMerge w:val="restart"/>
          </w:tcPr>
          <w:p w:rsidR="00DC2F4F" w:rsidRPr="00DC2F4F" w:rsidRDefault="00DC2F4F" w:rsidP="00103F0E">
            <w:pPr>
              <w:rPr>
                <w:b/>
                <w:szCs w:val="24"/>
              </w:rPr>
            </w:pPr>
            <w:r w:rsidRPr="00DC2F4F">
              <w:rPr>
                <w:rFonts w:cs="Times New Roman"/>
                <w:b/>
                <w:color w:val="000000" w:themeColor="text1"/>
                <w:szCs w:val="24"/>
              </w:rPr>
              <w:t>Economic</w:t>
            </w:r>
            <w:r w:rsidR="00103F0E">
              <w:rPr>
                <w:rFonts w:cs="Times New Roman"/>
                <w:b/>
                <w:color w:val="000000" w:themeColor="text1"/>
                <w:szCs w:val="24"/>
              </w:rPr>
              <w:t>s</w:t>
            </w:r>
          </w:p>
        </w:tc>
        <w:tc>
          <w:tcPr>
            <w:tcW w:w="3237" w:type="pct"/>
          </w:tcPr>
          <w:p w:rsidR="00DC2F4F" w:rsidRPr="00DC2F4F" w:rsidRDefault="00DC2F4F" w:rsidP="000474F3">
            <w:pPr>
              <w:rPr>
                <w:rFonts w:cs="Times New Roman"/>
                <w:color w:val="000000" w:themeColor="text1"/>
                <w:szCs w:val="24"/>
              </w:rPr>
            </w:pPr>
            <w:r>
              <w:rPr>
                <w:rFonts w:cs="Times New Roman"/>
                <w:color w:val="000000" w:themeColor="text1"/>
                <w:szCs w:val="24"/>
              </w:rPr>
              <w:t xml:space="preserve">Science </w:t>
            </w:r>
          </w:p>
        </w:tc>
        <w:tc>
          <w:tcPr>
            <w:tcW w:w="687" w:type="pct"/>
          </w:tcPr>
          <w:p w:rsidR="00DC2F4F" w:rsidRPr="00015995" w:rsidRDefault="00DC2F4F" w:rsidP="000474F3">
            <w:pPr>
              <w:rPr>
                <w:rFonts w:cs="Times New Roman"/>
                <w:color w:val="000000" w:themeColor="text1"/>
                <w:szCs w:val="24"/>
              </w:rPr>
            </w:pPr>
            <w:r w:rsidRPr="00015995">
              <w:rPr>
                <w:rFonts w:cs="Times New Roman"/>
                <w:color w:val="000000" w:themeColor="text1"/>
                <w:szCs w:val="24"/>
              </w:rPr>
              <w:t>High</w:t>
            </w:r>
          </w:p>
        </w:tc>
      </w:tr>
      <w:tr w:rsidR="00DC2F4F" w:rsidRPr="00015995" w:rsidTr="00E1344F">
        <w:tc>
          <w:tcPr>
            <w:tcW w:w="1076" w:type="pct"/>
            <w:vMerge/>
          </w:tcPr>
          <w:p w:rsidR="00DC2F4F" w:rsidRPr="00DC2F4F" w:rsidRDefault="00DC2F4F" w:rsidP="00E6489A">
            <w:pPr>
              <w:rPr>
                <w:b/>
                <w:szCs w:val="24"/>
              </w:rPr>
            </w:pPr>
          </w:p>
        </w:tc>
        <w:tc>
          <w:tcPr>
            <w:tcW w:w="3237" w:type="pct"/>
          </w:tcPr>
          <w:p w:rsidR="00DC2F4F" w:rsidRPr="00015995" w:rsidRDefault="00DC2F4F" w:rsidP="00DC2F4F">
            <w:pPr>
              <w:rPr>
                <w:color w:val="000000" w:themeColor="text1"/>
                <w:szCs w:val="24"/>
              </w:rPr>
            </w:pPr>
            <w:r>
              <w:rPr>
                <w:color w:val="000000" w:themeColor="text1"/>
                <w:szCs w:val="24"/>
              </w:rPr>
              <w:t xml:space="preserve">Fishing </w:t>
            </w:r>
          </w:p>
        </w:tc>
        <w:tc>
          <w:tcPr>
            <w:tcW w:w="687" w:type="pct"/>
          </w:tcPr>
          <w:p w:rsidR="00DC2F4F" w:rsidRPr="00015995" w:rsidRDefault="00DC2F4F" w:rsidP="00C57A83">
            <w:pPr>
              <w:rPr>
                <w:rFonts w:cs="Times New Roman"/>
                <w:color w:val="000000" w:themeColor="text1"/>
                <w:szCs w:val="24"/>
              </w:rPr>
            </w:pPr>
            <w:r>
              <w:rPr>
                <w:rFonts w:cs="Times New Roman"/>
                <w:color w:val="000000" w:themeColor="text1"/>
                <w:szCs w:val="24"/>
              </w:rPr>
              <w:t>Medium</w:t>
            </w:r>
          </w:p>
        </w:tc>
      </w:tr>
      <w:tr w:rsidR="00DC2F4F" w:rsidRPr="00015995" w:rsidTr="00E1344F">
        <w:tc>
          <w:tcPr>
            <w:tcW w:w="1076" w:type="pct"/>
            <w:vMerge/>
          </w:tcPr>
          <w:p w:rsidR="00DC2F4F" w:rsidRPr="00DC2F4F" w:rsidRDefault="00DC2F4F" w:rsidP="00E6489A">
            <w:pPr>
              <w:rPr>
                <w:rFonts w:cs="Times New Roman"/>
                <w:b/>
                <w:color w:val="000000" w:themeColor="text1"/>
                <w:szCs w:val="24"/>
              </w:rPr>
            </w:pPr>
          </w:p>
        </w:tc>
        <w:tc>
          <w:tcPr>
            <w:tcW w:w="3237" w:type="pct"/>
          </w:tcPr>
          <w:p w:rsidR="00DC2F4F" w:rsidRPr="00015995" w:rsidRDefault="00DC2F4F" w:rsidP="001E01EC">
            <w:pPr>
              <w:rPr>
                <w:rFonts w:cs="Times New Roman"/>
                <w:color w:val="000000" w:themeColor="text1"/>
                <w:szCs w:val="24"/>
              </w:rPr>
            </w:pPr>
            <w:r>
              <w:rPr>
                <w:rFonts w:cs="Times New Roman"/>
                <w:color w:val="000000" w:themeColor="text1"/>
                <w:szCs w:val="24"/>
              </w:rPr>
              <w:t xml:space="preserve">Tourism </w:t>
            </w:r>
          </w:p>
        </w:tc>
        <w:tc>
          <w:tcPr>
            <w:tcW w:w="687" w:type="pct"/>
          </w:tcPr>
          <w:p w:rsidR="00DC2F4F" w:rsidRPr="00015995" w:rsidRDefault="00DC2F4F" w:rsidP="00C57A83">
            <w:pPr>
              <w:rPr>
                <w:rFonts w:cs="Times New Roman"/>
                <w:color w:val="000000" w:themeColor="text1"/>
                <w:szCs w:val="24"/>
              </w:rPr>
            </w:pPr>
            <w:r>
              <w:rPr>
                <w:rFonts w:cs="Times New Roman"/>
                <w:color w:val="000000" w:themeColor="text1"/>
                <w:szCs w:val="24"/>
              </w:rPr>
              <w:t>Mediu</w:t>
            </w:r>
            <w:r w:rsidR="000B6653">
              <w:rPr>
                <w:rFonts w:cs="Times New Roman"/>
                <w:color w:val="000000" w:themeColor="text1"/>
                <w:szCs w:val="24"/>
              </w:rPr>
              <w:t>m</w:t>
            </w:r>
          </w:p>
        </w:tc>
      </w:tr>
      <w:tr w:rsidR="00DC2F4F" w:rsidRPr="00015995" w:rsidTr="00E1344F">
        <w:tc>
          <w:tcPr>
            <w:tcW w:w="1076" w:type="pct"/>
            <w:vMerge/>
          </w:tcPr>
          <w:p w:rsidR="00DC2F4F" w:rsidRPr="00DC2F4F" w:rsidRDefault="00DC2F4F" w:rsidP="00E6489A">
            <w:pPr>
              <w:rPr>
                <w:rFonts w:cs="Times New Roman"/>
                <w:b/>
                <w:color w:val="000000" w:themeColor="text1"/>
                <w:szCs w:val="24"/>
              </w:rPr>
            </w:pPr>
          </w:p>
        </w:tc>
        <w:tc>
          <w:tcPr>
            <w:tcW w:w="3237" w:type="pct"/>
          </w:tcPr>
          <w:p w:rsidR="00DC2F4F" w:rsidRPr="00015995" w:rsidRDefault="00DC2F4F" w:rsidP="00C57A83">
            <w:pPr>
              <w:rPr>
                <w:rFonts w:cs="Times New Roman"/>
                <w:color w:val="000000" w:themeColor="text1"/>
                <w:szCs w:val="24"/>
              </w:rPr>
            </w:pPr>
            <w:r>
              <w:rPr>
                <w:rFonts w:cs="Times New Roman"/>
                <w:color w:val="000000" w:themeColor="text1"/>
                <w:szCs w:val="24"/>
              </w:rPr>
              <w:t>Bioprospecting</w:t>
            </w:r>
          </w:p>
        </w:tc>
        <w:tc>
          <w:tcPr>
            <w:tcW w:w="687" w:type="pct"/>
          </w:tcPr>
          <w:p w:rsidR="00DC2F4F" w:rsidRPr="00015995" w:rsidRDefault="00DC2F4F" w:rsidP="00C57A83">
            <w:pPr>
              <w:rPr>
                <w:rFonts w:cs="Times New Roman"/>
                <w:color w:val="000000" w:themeColor="text1"/>
                <w:szCs w:val="24"/>
              </w:rPr>
            </w:pPr>
            <w:r>
              <w:rPr>
                <w:rFonts w:cs="Times New Roman"/>
                <w:color w:val="000000" w:themeColor="text1"/>
                <w:szCs w:val="24"/>
              </w:rPr>
              <w:t>High</w:t>
            </w:r>
          </w:p>
        </w:tc>
      </w:tr>
      <w:tr w:rsidR="00DC2F4F" w:rsidRPr="00015995" w:rsidTr="00E1344F">
        <w:tc>
          <w:tcPr>
            <w:tcW w:w="1076" w:type="pct"/>
            <w:vMerge/>
          </w:tcPr>
          <w:p w:rsidR="00DC2F4F" w:rsidRPr="00DC2F4F" w:rsidRDefault="00DC2F4F" w:rsidP="00E6489A">
            <w:pPr>
              <w:rPr>
                <w:rFonts w:cs="Times New Roman"/>
                <w:b/>
                <w:color w:val="000000" w:themeColor="text1"/>
                <w:szCs w:val="24"/>
              </w:rPr>
            </w:pPr>
          </w:p>
        </w:tc>
        <w:tc>
          <w:tcPr>
            <w:tcW w:w="3237" w:type="pct"/>
          </w:tcPr>
          <w:p w:rsidR="00DC2F4F" w:rsidRPr="00015995" w:rsidRDefault="001E01EC" w:rsidP="00C57A83">
            <w:pPr>
              <w:rPr>
                <w:rFonts w:cs="Times New Roman"/>
                <w:color w:val="000000" w:themeColor="text1"/>
                <w:szCs w:val="24"/>
              </w:rPr>
            </w:pPr>
            <w:r>
              <w:rPr>
                <w:rFonts w:cs="Times New Roman"/>
                <w:color w:val="000000" w:themeColor="text1"/>
                <w:szCs w:val="24"/>
              </w:rPr>
              <w:t>Natural resources and m</w:t>
            </w:r>
            <w:r w:rsidR="00DC2F4F">
              <w:rPr>
                <w:rFonts w:cs="Times New Roman"/>
                <w:color w:val="000000" w:themeColor="text1"/>
                <w:szCs w:val="24"/>
              </w:rPr>
              <w:t>ineral</w:t>
            </w:r>
            <w:r>
              <w:rPr>
                <w:rFonts w:cs="Times New Roman"/>
                <w:color w:val="000000" w:themeColor="text1"/>
                <w:szCs w:val="24"/>
              </w:rPr>
              <w:t>s</w:t>
            </w:r>
            <w:r w:rsidR="00DC2F4F">
              <w:rPr>
                <w:rFonts w:cs="Times New Roman"/>
                <w:color w:val="000000" w:themeColor="text1"/>
                <w:szCs w:val="24"/>
              </w:rPr>
              <w:t xml:space="preserve"> </w:t>
            </w:r>
            <w:r>
              <w:rPr>
                <w:rFonts w:cs="Times New Roman"/>
                <w:color w:val="000000" w:themeColor="text1"/>
                <w:szCs w:val="24"/>
              </w:rPr>
              <w:t>e</w:t>
            </w:r>
            <w:r w:rsidR="00DC2F4F">
              <w:rPr>
                <w:rFonts w:cs="Times New Roman"/>
                <w:color w:val="000000" w:themeColor="text1"/>
                <w:szCs w:val="24"/>
              </w:rPr>
              <w:t>xploitation</w:t>
            </w:r>
          </w:p>
        </w:tc>
        <w:tc>
          <w:tcPr>
            <w:tcW w:w="687" w:type="pct"/>
          </w:tcPr>
          <w:p w:rsidR="00DC2F4F" w:rsidRPr="00015995" w:rsidRDefault="00DC2F4F" w:rsidP="00C57A83">
            <w:pPr>
              <w:rPr>
                <w:rFonts w:cs="Times New Roman"/>
                <w:color w:val="000000" w:themeColor="text1"/>
                <w:szCs w:val="24"/>
              </w:rPr>
            </w:pPr>
            <w:r>
              <w:rPr>
                <w:rFonts w:cs="Times New Roman"/>
                <w:color w:val="000000" w:themeColor="text1"/>
                <w:szCs w:val="24"/>
              </w:rPr>
              <w:t>Low</w:t>
            </w:r>
          </w:p>
        </w:tc>
      </w:tr>
      <w:tr w:rsidR="00DC2F4F" w:rsidRPr="00015995" w:rsidTr="00E1344F">
        <w:tc>
          <w:tcPr>
            <w:tcW w:w="1076" w:type="pct"/>
          </w:tcPr>
          <w:p w:rsidR="00DC2F4F" w:rsidRPr="00DC2F4F" w:rsidRDefault="00DC2F4F" w:rsidP="00E6489A">
            <w:pPr>
              <w:rPr>
                <w:rFonts w:cs="Times New Roman"/>
                <w:b/>
                <w:color w:val="000000" w:themeColor="text1"/>
                <w:szCs w:val="24"/>
              </w:rPr>
            </w:pPr>
            <w:r w:rsidRPr="00DC2F4F">
              <w:rPr>
                <w:rFonts w:cs="Times New Roman"/>
                <w:b/>
                <w:color w:val="000000" w:themeColor="text1"/>
                <w:szCs w:val="24"/>
              </w:rPr>
              <w:t>Welfare</w:t>
            </w:r>
          </w:p>
        </w:tc>
        <w:tc>
          <w:tcPr>
            <w:tcW w:w="3237" w:type="pct"/>
          </w:tcPr>
          <w:p w:rsidR="00DC2F4F" w:rsidRPr="00015995" w:rsidRDefault="00103F0E" w:rsidP="00103F0E">
            <w:pPr>
              <w:rPr>
                <w:rFonts w:cs="Times New Roman"/>
                <w:color w:val="000000" w:themeColor="text1"/>
                <w:szCs w:val="24"/>
              </w:rPr>
            </w:pPr>
            <w:r>
              <w:rPr>
                <w:rFonts w:cs="Times New Roman"/>
                <w:color w:val="000000" w:themeColor="text1"/>
                <w:szCs w:val="24"/>
              </w:rPr>
              <w:t>Physical and psychological</w:t>
            </w:r>
            <w:r w:rsidR="00DC2F4F">
              <w:rPr>
                <w:rFonts w:cs="Times New Roman"/>
                <w:color w:val="000000" w:themeColor="text1"/>
                <w:szCs w:val="24"/>
              </w:rPr>
              <w:t xml:space="preserve"> h</w:t>
            </w:r>
            <w:r w:rsidR="00DC2F4F" w:rsidRPr="00015995">
              <w:rPr>
                <w:rFonts w:cs="Times New Roman"/>
                <w:color w:val="000000" w:themeColor="text1"/>
                <w:szCs w:val="24"/>
              </w:rPr>
              <w:t>ealth</w:t>
            </w:r>
            <w:r>
              <w:rPr>
                <w:rFonts w:cs="Times New Roman"/>
                <w:color w:val="000000" w:themeColor="text1"/>
                <w:szCs w:val="24"/>
              </w:rPr>
              <w:t xml:space="preserve">; </w:t>
            </w:r>
            <w:r w:rsidR="00DC2F4F">
              <w:rPr>
                <w:rFonts w:cs="Times New Roman"/>
                <w:color w:val="000000" w:themeColor="text1"/>
                <w:szCs w:val="24"/>
              </w:rPr>
              <w:t>medical infrastructure</w:t>
            </w:r>
          </w:p>
        </w:tc>
        <w:tc>
          <w:tcPr>
            <w:tcW w:w="687" w:type="pct"/>
          </w:tcPr>
          <w:p w:rsidR="00DC2F4F" w:rsidRPr="00015995" w:rsidRDefault="00DC2F4F" w:rsidP="00C57A83">
            <w:pPr>
              <w:rPr>
                <w:rFonts w:cs="Times New Roman"/>
                <w:color w:val="000000" w:themeColor="text1"/>
                <w:szCs w:val="24"/>
              </w:rPr>
            </w:pPr>
            <w:r w:rsidRPr="00015995">
              <w:rPr>
                <w:rFonts w:cs="Times New Roman"/>
                <w:color w:val="000000" w:themeColor="text1"/>
                <w:szCs w:val="24"/>
              </w:rPr>
              <w:t>Low</w:t>
            </w:r>
          </w:p>
        </w:tc>
      </w:tr>
      <w:tr w:rsidR="00DC2F4F" w:rsidRPr="00015995" w:rsidTr="00E1344F">
        <w:tc>
          <w:tcPr>
            <w:tcW w:w="1076" w:type="pct"/>
            <w:vMerge w:val="restart"/>
          </w:tcPr>
          <w:p w:rsidR="00DC2F4F" w:rsidRPr="00DC2F4F" w:rsidRDefault="00DC2F4F" w:rsidP="00103F0E">
            <w:pPr>
              <w:rPr>
                <w:b/>
                <w:szCs w:val="24"/>
              </w:rPr>
            </w:pPr>
            <w:r w:rsidRPr="00DC2F4F">
              <w:rPr>
                <w:rFonts w:cs="Times New Roman"/>
                <w:b/>
                <w:color w:val="000000" w:themeColor="text1"/>
                <w:szCs w:val="24"/>
              </w:rPr>
              <w:t>Environmental factors</w:t>
            </w:r>
          </w:p>
        </w:tc>
        <w:tc>
          <w:tcPr>
            <w:tcW w:w="3237" w:type="pct"/>
          </w:tcPr>
          <w:p w:rsidR="00DC2F4F" w:rsidRPr="00015995" w:rsidRDefault="00DC2F4F" w:rsidP="000474F3">
            <w:pPr>
              <w:rPr>
                <w:color w:val="000000" w:themeColor="text1"/>
                <w:szCs w:val="24"/>
              </w:rPr>
            </w:pPr>
            <w:r>
              <w:rPr>
                <w:rFonts w:cs="Times New Roman"/>
                <w:color w:val="000000" w:themeColor="text1"/>
                <w:szCs w:val="24"/>
              </w:rPr>
              <w:t>Biodiversity, including megafauna, avifauna and krill</w:t>
            </w:r>
          </w:p>
        </w:tc>
        <w:tc>
          <w:tcPr>
            <w:tcW w:w="687" w:type="pct"/>
          </w:tcPr>
          <w:p w:rsidR="00DC2F4F" w:rsidRPr="00015995" w:rsidRDefault="00DC2F4F" w:rsidP="000474F3">
            <w:pPr>
              <w:rPr>
                <w:rFonts w:cs="Times New Roman"/>
                <w:color w:val="000000" w:themeColor="text1"/>
                <w:szCs w:val="24"/>
              </w:rPr>
            </w:pPr>
            <w:r w:rsidRPr="00015995">
              <w:rPr>
                <w:rFonts w:cs="Times New Roman"/>
                <w:color w:val="000000" w:themeColor="text1"/>
                <w:szCs w:val="24"/>
              </w:rPr>
              <w:t>High</w:t>
            </w:r>
          </w:p>
        </w:tc>
      </w:tr>
      <w:tr w:rsidR="00DC2F4F" w:rsidRPr="00015995" w:rsidTr="00E1344F">
        <w:trPr>
          <w:trHeight w:val="339"/>
        </w:trPr>
        <w:tc>
          <w:tcPr>
            <w:tcW w:w="1076" w:type="pct"/>
            <w:vMerge/>
          </w:tcPr>
          <w:p w:rsidR="00DC2F4F" w:rsidRPr="00DC2F4F" w:rsidRDefault="00DC2F4F" w:rsidP="00E6489A">
            <w:pPr>
              <w:rPr>
                <w:b/>
                <w:szCs w:val="24"/>
              </w:rPr>
            </w:pPr>
          </w:p>
        </w:tc>
        <w:tc>
          <w:tcPr>
            <w:tcW w:w="3237" w:type="pct"/>
          </w:tcPr>
          <w:p w:rsidR="00DC2F4F" w:rsidRPr="00015995" w:rsidRDefault="00DC2F4F" w:rsidP="003E59C9">
            <w:pPr>
              <w:rPr>
                <w:rFonts w:cs="Times New Roman"/>
                <w:color w:val="000000" w:themeColor="text1"/>
                <w:szCs w:val="24"/>
              </w:rPr>
            </w:pPr>
            <w:r>
              <w:rPr>
                <w:rFonts w:cs="Times New Roman"/>
                <w:color w:val="000000" w:themeColor="text1"/>
                <w:szCs w:val="24"/>
              </w:rPr>
              <w:t xml:space="preserve">Ice-sheet </w:t>
            </w:r>
            <w:r w:rsidR="003E59C9">
              <w:rPr>
                <w:rFonts w:cs="Times New Roman"/>
                <w:color w:val="000000" w:themeColor="text1"/>
                <w:szCs w:val="24"/>
              </w:rPr>
              <w:t>and ice-shelf dynamics</w:t>
            </w:r>
            <w:r w:rsidR="001E01EC">
              <w:rPr>
                <w:rFonts w:cs="Times New Roman"/>
                <w:color w:val="000000" w:themeColor="text1"/>
                <w:szCs w:val="24"/>
              </w:rPr>
              <w:t>; and sea ice processes</w:t>
            </w:r>
          </w:p>
        </w:tc>
        <w:tc>
          <w:tcPr>
            <w:tcW w:w="687" w:type="pct"/>
          </w:tcPr>
          <w:p w:rsidR="00DC2F4F" w:rsidRPr="00015995" w:rsidRDefault="00DC2F4F" w:rsidP="000474F3">
            <w:pPr>
              <w:rPr>
                <w:rFonts w:cs="Times New Roman"/>
                <w:color w:val="000000" w:themeColor="text1"/>
                <w:szCs w:val="24"/>
              </w:rPr>
            </w:pPr>
            <w:r w:rsidRPr="00015995">
              <w:rPr>
                <w:rFonts w:cs="Times New Roman"/>
                <w:color w:val="000000" w:themeColor="text1"/>
                <w:szCs w:val="24"/>
              </w:rPr>
              <w:t>High</w:t>
            </w:r>
          </w:p>
        </w:tc>
      </w:tr>
      <w:tr w:rsidR="00DC2F4F" w:rsidRPr="00015995" w:rsidTr="00E1344F">
        <w:trPr>
          <w:trHeight w:val="339"/>
        </w:trPr>
        <w:tc>
          <w:tcPr>
            <w:tcW w:w="1076" w:type="pct"/>
            <w:vMerge/>
          </w:tcPr>
          <w:p w:rsidR="00DC2F4F" w:rsidRPr="00DC2F4F" w:rsidRDefault="00DC2F4F" w:rsidP="00E6489A">
            <w:pPr>
              <w:rPr>
                <w:b/>
                <w:szCs w:val="24"/>
              </w:rPr>
            </w:pPr>
          </w:p>
        </w:tc>
        <w:tc>
          <w:tcPr>
            <w:tcW w:w="3237" w:type="pct"/>
          </w:tcPr>
          <w:p w:rsidR="00DC2F4F" w:rsidRPr="00015995" w:rsidRDefault="001E01EC" w:rsidP="000474F3">
            <w:pPr>
              <w:rPr>
                <w:rFonts w:cs="Times New Roman"/>
                <w:color w:val="000000" w:themeColor="text1"/>
                <w:szCs w:val="24"/>
              </w:rPr>
            </w:pPr>
            <w:r>
              <w:t>Marine ecological processes</w:t>
            </w:r>
          </w:p>
        </w:tc>
        <w:tc>
          <w:tcPr>
            <w:tcW w:w="687" w:type="pct"/>
          </w:tcPr>
          <w:p w:rsidR="00DC2F4F" w:rsidRPr="00015995" w:rsidRDefault="003E59C9" w:rsidP="000474F3">
            <w:pPr>
              <w:rPr>
                <w:rFonts w:cs="Times New Roman"/>
                <w:color w:val="000000" w:themeColor="text1"/>
                <w:szCs w:val="24"/>
              </w:rPr>
            </w:pPr>
            <w:r>
              <w:rPr>
                <w:rFonts w:cs="Times New Roman"/>
                <w:color w:val="000000" w:themeColor="text1"/>
                <w:szCs w:val="24"/>
              </w:rPr>
              <w:t>???</w:t>
            </w:r>
          </w:p>
        </w:tc>
      </w:tr>
      <w:tr w:rsidR="00DC2F4F" w:rsidRPr="00015995" w:rsidTr="00E1344F">
        <w:tc>
          <w:tcPr>
            <w:tcW w:w="1076" w:type="pct"/>
          </w:tcPr>
          <w:p w:rsidR="00DC2F4F" w:rsidRPr="00DC2F4F" w:rsidRDefault="00DC2F4F" w:rsidP="00E6489A">
            <w:pPr>
              <w:rPr>
                <w:b/>
                <w:szCs w:val="24"/>
              </w:rPr>
            </w:pPr>
            <w:r w:rsidRPr="00DC2F4F">
              <w:rPr>
                <w:rFonts w:cs="Times New Roman"/>
                <w:b/>
                <w:color w:val="000000" w:themeColor="text1"/>
                <w:szCs w:val="24"/>
              </w:rPr>
              <w:t>Resources</w:t>
            </w:r>
          </w:p>
        </w:tc>
        <w:tc>
          <w:tcPr>
            <w:tcW w:w="3237" w:type="pct"/>
          </w:tcPr>
          <w:p w:rsidR="00DC2F4F" w:rsidRPr="00015995" w:rsidRDefault="00E1344F" w:rsidP="000474F3">
            <w:pPr>
              <w:rPr>
                <w:color w:val="000000" w:themeColor="text1"/>
                <w:szCs w:val="24"/>
              </w:rPr>
            </w:pPr>
            <w:r>
              <w:rPr>
                <w:rFonts w:cs="Times New Roman"/>
                <w:color w:val="000000" w:themeColor="text1"/>
                <w:szCs w:val="24"/>
              </w:rPr>
              <w:t>F</w:t>
            </w:r>
            <w:r w:rsidRPr="00015995">
              <w:rPr>
                <w:rFonts w:cs="Times New Roman"/>
                <w:color w:val="000000" w:themeColor="text1"/>
                <w:szCs w:val="24"/>
              </w:rPr>
              <w:t>reshening</w:t>
            </w:r>
          </w:p>
        </w:tc>
        <w:tc>
          <w:tcPr>
            <w:tcW w:w="687" w:type="pct"/>
          </w:tcPr>
          <w:p w:rsidR="00DC2F4F" w:rsidRPr="00015995" w:rsidRDefault="00DC2F4F" w:rsidP="000474F3">
            <w:pPr>
              <w:rPr>
                <w:rFonts w:cs="Times New Roman"/>
                <w:color w:val="000000" w:themeColor="text1"/>
                <w:szCs w:val="24"/>
              </w:rPr>
            </w:pPr>
            <w:r w:rsidRPr="00015995">
              <w:rPr>
                <w:rFonts w:cs="Times New Roman"/>
                <w:color w:val="000000" w:themeColor="text1"/>
                <w:szCs w:val="24"/>
              </w:rPr>
              <w:t>High</w:t>
            </w:r>
          </w:p>
        </w:tc>
      </w:tr>
      <w:tr w:rsidR="00DC2F4F" w:rsidRPr="00015995" w:rsidTr="00E1344F">
        <w:trPr>
          <w:trHeight w:val="367"/>
        </w:trPr>
        <w:tc>
          <w:tcPr>
            <w:tcW w:w="1076" w:type="pct"/>
          </w:tcPr>
          <w:p w:rsidR="00DC2F4F" w:rsidRPr="00DC2F4F" w:rsidRDefault="00DC2F4F" w:rsidP="00103F0E">
            <w:pPr>
              <w:rPr>
                <w:b/>
                <w:szCs w:val="24"/>
              </w:rPr>
            </w:pPr>
            <w:r w:rsidRPr="00DC2F4F">
              <w:rPr>
                <w:rFonts w:cs="Times New Roman"/>
                <w:b/>
                <w:color w:val="000000" w:themeColor="text1"/>
                <w:szCs w:val="24"/>
              </w:rPr>
              <w:t xml:space="preserve">Institutions and </w:t>
            </w:r>
            <w:r w:rsidR="00103F0E" w:rsidRPr="00DC2F4F">
              <w:rPr>
                <w:rFonts w:cs="Times New Roman"/>
                <w:b/>
                <w:color w:val="000000" w:themeColor="text1"/>
                <w:szCs w:val="24"/>
              </w:rPr>
              <w:t>governance</w:t>
            </w:r>
          </w:p>
        </w:tc>
        <w:tc>
          <w:tcPr>
            <w:tcW w:w="3237" w:type="pct"/>
          </w:tcPr>
          <w:p w:rsidR="00DC2F4F" w:rsidRPr="00015995" w:rsidRDefault="00DC2F4F" w:rsidP="00712ECB">
            <w:pPr>
              <w:rPr>
                <w:color w:val="000000" w:themeColor="text1"/>
                <w:szCs w:val="24"/>
              </w:rPr>
            </w:pPr>
            <w:r w:rsidRPr="00015995">
              <w:rPr>
                <w:rFonts w:cs="Times New Roman"/>
                <w:color w:val="000000" w:themeColor="text1"/>
                <w:szCs w:val="24"/>
              </w:rPr>
              <w:t>Effectiveness of institutions</w:t>
            </w:r>
            <w:r w:rsidR="00E1344F">
              <w:rPr>
                <w:rFonts w:cs="Times New Roman"/>
                <w:color w:val="000000" w:themeColor="text1"/>
                <w:szCs w:val="24"/>
              </w:rPr>
              <w:t>; participation and legal instruments</w:t>
            </w:r>
            <w:r w:rsidR="00103F0E">
              <w:rPr>
                <w:rFonts w:cs="Times New Roman"/>
                <w:color w:val="000000" w:themeColor="text1"/>
                <w:szCs w:val="24"/>
              </w:rPr>
              <w:t xml:space="preserve"> including geo-political effects</w:t>
            </w:r>
          </w:p>
        </w:tc>
        <w:tc>
          <w:tcPr>
            <w:tcW w:w="687" w:type="pct"/>
          </w:tcPr>
          <w:p w:rsidR="00DC2F4F" w:rsidRPr="00015995" w:rsidRDefault="00DC2F4F" w:rsidP="00712ECB">
            <w:pPr>
              <w:rPr>
                <w:rFonts w:cs="Times New Roman"/>
                <w:color w:val="000000" w:themeColor="text1"/>
                <w:szCs w:val="24"/>
              </w:rPr>
            </w:pPr>
            <w:r w:rsidRPr="00015995">
              <w:rPr>
                <w:rFonts w:cs="Times New Roman"/>
                <w:color w:val="000000" w:themeColor="text1"/>
                <w:szCs w:val="24"/>
              </w:rPr>
              <w:t>High</w:t>
            </w:r>
          </w:p>
        </w:tc>
      </w:tr>
      <w:tr w:rsidR="00DC2F4F" w:rsidRPr="00015995" w:rsidTr="00E1344F">
        <w:trPr>
          <w:trHeight w:val="591"/>
        </w:trPr>
        <w:tc>
          <w:tcPr>
            <w:tcW w:w="1076" w:type="pct"/>
          </w:tcPr>
          <w:p w:rsidR="00DC2F4F" w:rsidRPr="00DC2F4F" w:rsidRDefault="00DC2F4F" w:rsidP="00E6489A">
            <w:pPr>
              <w:rPr>
                <w:b/>
                <w:szCs w:val="24"/>
              </w:rPr>
            </w:pPr>
            <w:r w:rsidRPr="00DC2F4F">
              <w:rPr>
                <w:rFonts w:cs="Times New Roman"/>
                <w:b/>
                <w:color w:val="000000" w:themeColor="text1"/>
                <w:szCs w:val="24"/>
              </w:rPr>
              <w:t>Technological development</w:t>
            </w:r>
          </w:p>
        </w:tc>
        <w:tc>
          <w:tcPr>
            <w:tcW w:w="3237" w:type="pct"/>
          </w:tcPr>
          <w:p w:rsidR="00DC2F4F" w:rsidRPr="00015995" w:rsidRDefault="00103F0E" w:rsidP="00CA345D">
            <w:pPr>
              <w:rPr>
                <w:color w:val="000000" w:themeColor="text1"/>
                <w:szCs w:val="24"/>
              </w:rPr>
            </w:pPr>
            <w:r>
              <w:rPr>
                <w:rFonts w:cs="Times New Roman"/>
                <w:color w:val="000000" w:themeColor="text1"/>
                <w:szCs w:val="24"/>
              </w:rPr>
              <w:t>D</w:t>
            </w:r>
            <w:r w:rsidR="00DC2F4F">
              <w:rPr>
                <w:rFonts w:cs="Times New Roman"/>
                <w:color w:val="000000" w:themeColor="text1"/>
                <w:szCs w:val="24"/>
              </w:rPr>
              <w:t xml:space="preserve">irection </w:t>
            </w:r>
            <w:r w:rsidR="00DC2F4F" w:rsidRPr="00015995">
              <w:rPr>
                <w:rFonts w:cs="Times New Roman"/>
                <w:color w:val="000000" w:themeColor="text1"/>
                <w:szCs w:val="24"/>
              </w:rPr>
              <w:t>of technological progress</w:t>
            </w:r>
            <w:r>
              <w:rPr>
                <w:rFonts w:cs="Times New Roman"/>
                <w:color w:val="000000" w:themeColor="text1"/>
                <w:szCs w:val="24"/>
              </w:rPr>
              <w:t>;</w:t>
            </w:r>
            <w:r w:rsidR="00E1344F">
              <w:rPr>
                <w:rFonts w:cs="Times New Roman"/>
                <w:color w:val="000000" w:themeColor="text1"/>
                <w:szCs w:val="24"/>
              </w:rPr>
              <w:t xml:space="preserve"> role of science in society</w:t>
            </w:r>
          </w:p>
        </w:tc>
        <w:tc>
          <w:tcPr>
            <w:tcW w:w="687" w:type="pct"/>
          </w:tcPr>
          <w:p w:rsidR="00DC2F4F" w:rsidRPr="00015995" w:rsidRDefault="00DC2F4F" w:rsidP="00CA345D">
            <w:pPr>
              <w:rPr>
                <w:rFonts w:cs="Times New Roman"/>
                <w:color w:val="000000" w:themeColor="text1"/>
                <w:szCs w:val="24"/>
              </w:rPr>
            </w:pPr>
            <w:r w:rsidRPr="00015995">
              <w:rPr>
                <w:rFonts w:cs="Times New Roman"/>
                <w:color w:val="000000" w:themeColor="text1"/>
                <w:szCs w:val="24"/>
              </w:rPr>
              <w:t>High</w:t>
            </w:r>
          </w:p>
        </w:tc>
      </w:tr>
      <w:tr w:rsidR="00DC2F4F" w:rsidRPr="00015995" w:rsidTr="00E1344F">
        <w:trPr>
          <w:trHeight w:val="547"/>
        </w:trPr>
        <w:tc>
          <w:tcPr>
            <w:tcW w:w="1076" w:type="pct"/>
          </w:tcPr>
          <w:p w:rsidR="00DC2F4F" w:rsidRPr="00DC2F4F" w:rsidRDefault="00DC2F4F" w:rsidP="00E6489A">
            <w:pPr>
              <w:rPr>
                <w:b/>
                <w:szCs w:val="24"/>
              </w:rPr>
            </w:pPr>
            <w:r w:rsidRPr="00DC2F4F">
              <w:rPr>
                <w:rFonts w:cs="Times New Roman"/>
                <w:b/>
                <w:color w:val="000000" w:themeColor="text1"/>
                <w:szCs w:val="24"/>
              </w:rPr>
              <w:t>Broader societal factors</w:t>
            </w:r>
          </w:p>
        </w:tc>
        <w:tc>
          <w:tcPr>
            <w:tcW w:w="3237" w:type="pct"/>
          </w:tcPr>
          <w:p w:rsidR="00DC2F4F" w:rsidRPr="00015995" w:rsidRDefault="00DC2F4F" w:rsidP="00841963">
            <w:pPr>
              <w:rPr>
                <w:color w:val="000000" w:themeColor="text1"/>
                <w:szCs w:val="24"/>
              </w:rPr>
            </w:pPr>
            <w:r w:rsidRPr="00015995">
              <w:rPr>
                <w:rFonts w:cs="Times New Roman"/>
                <w:color w:val="000000" w:themeColor="text1"/>
                <w:szCs w:val="24"/>
              </w:rPr>
              <w:t>Attitudes to sustainability</w:t>
            </w:r>
            <w:r w:rsidR="003E59C9">
              <w:rPr>
                <w:rFonts w:cs="Times New Roman"/>
                <w:color w:val="000000" w:themeColor="text1"/>
                <w:szCs w:val="24"/>
              </w:rPr>
              <w:t>,</w:t>
            </w:r>
            <w:r w:rsidRPr="00015995">
              <w:rPr>
                <w:rFonts w:cs="Times New Roman"/>
                <w:color w:val="000000" w:themeColor="text1"/>
                <w:szCs w:val="24"/>
              </w:rPr>
              <w:t xml:space="preserve"> including international tension and conflict levels</w:t>
            </w:r>
          </w:p>
        </w:tc>
        <w:tc>
          <w:tcPr>
            <w:tcW w:w="687" w:type="pct"/>
          </w:tcPr>
          <w:p w:rsidR="00DC2F4F" w:rsidRPr="00015995" w:rsidRDefault="008F033B" w:rsidP="00841963">
            <w:pPr>
              <w:rPr>
                <w:rFonts w:cs="Times New Roman"/>
                <w:color w:val="000000" w:themeColor="text1"/>
                <w:szCs w:val="24"/>
              </w:rPr>
            </w:pPr>
            <w:r>
              <w:rPr>
                <w:rFonts w:cs="Times New Roman"/>
                <w:color w:val="000000" w:themeColor="text1"/>
                <w:szCs w:val="24"/>
              </w:rPr>
              <w:t>Low</w:t>
            </w:r>
          </w:p>
        </w:tc>
      </w:tr>
      <w:tr w:rsidR="00DC2F4F" w:rsidRPr="00015995" w:rsidTr="00E1344F">
        <w:trPr>
          <w:trHeight w:val="227"/>
        </w:trPr>
        <w:tc>
          <w:tcPr>
            <w:tcW w:w="1076" w:type="pct"/>
          </w:tcPr>
          <w:p w:rsidR="00DC2F4F" w:rsidRPr="00DC2F4F" w:rsidRDefault="00DC2F4F" w:rsidP="00E6489A">
            <w:pPr>
              <w:rPr>
                <w:b/>
                <w:szCs w:val="24"/>
              </w:rPr>
            </w:pPr>
            <w:r w:rsidRPr="00DC2F4F">
              <w:rPr>
                <w:rFonts w:cs="Times New Roman"/>
                <w:b/>
                <w:color w:val="000000" w:themeColor="text1"/>
                <w:szCs w:val="24"/>
              </w:rPr>
              <w:t>Policies</w:t>
            </w:r>
          </w:p>
        </w:tc>
        <w:tc>
          <w:tcPr>
            <w:tcW w:w="3237" w:type="pct"/>
          </w:tcPr>
          <w:p w:rsidR="00DC2F4F" w:rsidRPr="00015995" w:rsidRDefault="001E01EC" w:rsidP="00841963">
            <w:pPr>
              <w:rPr>
                <w:color w:val="000000" w:themeColor="text1"/>
                <w:szCs w:val="24"/>
              </w:rPr>
            </w:pPr>
            <w:r>
              <w:rPr>
                <w:rFonts w:cs="Times New Roman"/>
                <w:color w:val="000000" w:themeColor="text1"/>
                <w:szCs w:val="24"/>
              </w:rPr>
              <w:t>Climate and n</w:t>
            </w:r>
            <w:r w:rsidR="00DC2F4F" w:rsidRPr="00015995">
              <w:rPr>
                <w:rFonts w:cs="Times New Roman"/>
                <w:color w:val="000000" w:themeColor="text1"/>
                <w:szCs w:val="24"/>
              </w:rPr>
              <w:t xml:space="preserve">on-climate policies </w:t>
            </w:r>
            <w:r>
              <w:rPr>
                <w:rFonts w:cs="Times New Roman"/>
                <w:color w:val="000000" w:themeColor="text1"/>
                <w:szCs w:val="24"/>
              </w:rPr>
              <w:t>relative to the region</w:t>
            </w:r>
          </w:p>
        </w:tc>
        <w:tc>
          <w:tcPr>
            <w:tcW w:w="687" w:type="pct"/>
          </w:tcPr>
          <w:p w:rsidR="00DC2F4F" w:rsidRPr="00015995" w:rsidRDefault="000B6653" w:rsidP="00841963">
            <w:pPr>
              <w:rPr>
                <w:rFonts w:cs="Times New Roman"/>
                <w:color w:val="000000" w:themeColor="text1"/>
                <w:szCs w:val="24"/>
              </w:rPr>
            </w:pPr>
            <w:r>
              <w:rPr>
                <w:rFonts w:cs="Times New Roman"/>
                <w:color w:val="000000" w:themeColor="text1"/>
                <w:szCs w:val="24"/>
              </w:rPr>
              <w:t>High</w:t>
            </w:r>
          </w:p>
        </w:tc>
      </w:tr>
    </w:tbl>
    <w:p w:rsidR="002E5A65" w:rsidRPr="00015995" w:rsidRDefault="00890E4B" w:rsidP="00890E4B">
      <w:pPr>
        <w:tabs>
          <w:tab w:val="left" w:pos="3764"/>
        </w:tabs>
      </w:pPr>
      <w:r w:rsidRPr="00015995">
        <w:tab/>
      </w:r>
    </w:p>
    <w:p w:rsidR="002E5A65" w:rsidRPr="00D555D4" w:rsidRDefault="000474F3" w:rsidP="002E5A65">
      <w:pPr>
        <w:pStyle w:val="Caption"/>
        <w:rPr>
          <w:color w:val="000000" w:themeColor="text1"/>
          <w:sz w:val="24"/>
        </w:rPr>
      </w:pPr>
      <w:r w:rsidRPr="00EB4B6A">
        <w:rPr>
          <w:b/>
          <w:color w:val="000000" w:themeColor="text1"/>
          <w:sz w:val="24"/>
        </w:rPr>
        <w:t xml:space="preserve">Table </w:t>
      </w:r>
      <w:r w:rsidR="000B3255" w:rsidRPr="00EB4B6A">
        <w:rPr>
          <w:b/>
          <w:color w:val="000000" w:themeColor="text1"/>
          <w:sz w:val="24"/>
        </w:rPr>
        <w:t>2</w:t>
      </w:r>
      <w:r w:rsidR="00917B51" w:rsidRPr="00EB4B6A">
        <w:rPr>
          <w:b/>
          <w:color w:val="000000" w:themeColor="text1"/>
          <w:sz w:val="24"/>
        </w:rPr>
        <w:t>:</w:t>
      </w:r>
      <w:r w:rsidR="000B3255" w:rsidRPr="00D555D4">
        <w:rPr>
          <w:color w:val="000000" w:themeColor="text1"/>
          <w:sz w:val="24"/>
        </w:rPr>
        <w:t xml:space="preserve"> Modified</w:t>
      </w:r>
      <w:r w:rsidR="002E5A65" w:rsidRPr="00D555D4">
        <w:rPr>
          <w:color w:val="000000" w:themeColor="text1"/>
          <w:sz w:val="24"/>
        </w:rPr>
        <w:t xml:space="preserve"> Categories and Elements for Antarctica</w:t>
      </w:r>
      <w:r w:rsidR="00917B51" w:rsidRPr="00D555D4">
        <w:rPr>
          <w:color w:val="000000" w:themeColor="text1"/>
          <w:sz w:val="24"/>
        </w:rPr>
        <w:t xml:space="preserve"> derived from Table 1</w:t>
      </w:r>
      <w:r w:rsidR="00AD51C6" w:rsidRPr="00D555D4">
        <w:rPr>
          <w:color w:val="000000" w:themeColor="text1"/>
          <w:sz w:val="24"/>
        </w:rPr>
        <w:t xml:space="preserve"> with an initial assessment of the importance of the Category as an indicator of a shift to a Fifth Age</w:t>
      </w:r>
    </w:p>
    <w:p w:rsidR="00890E4B" w:rsidRPr="00D555D4" w:rsidRDefault="00890E4B" w:rsidP="00890E4B">
      <w:pPr>
        <w:rPr>
          <w:color w:val="000000" w:themeColor="text1"/>
        </w:rPr>
      </w:pPr>
    </w:p>
    <w:p w:rsidR="00890E4B" w:rsidRPr="00015995" w:rsidRDefault="00890E4B" w:rsidP="00890E4B"/>
    <w:p w:rsidR="00890E4B" w:rsidRPr="00015995" w:rsidRDefault="00890E4B" w:rsidP="00890E4B"/>
    <w:sectPr w:rsidR="00890E4B" w:rsidRPr="0001599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CC" w:rsidRDefault="006226CC" w:rsidP="00AD5B26">
      <w:pPr>
        <w:spacing w:after="0" w:line="240" w:lineRule="auto"/>
      </w:pPr>
      <w:r>
        <w:separator/>
      </w:r>
    </w:p>
  </w:endnote>
  <w:endnote w:type="continuationSeparator" w:id="0">
    <w:p w:rsidR="006226CC" w:rsidRDefault="006226CC" w:rsidP="00AD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99384"/>
      <w:docPartObj>
        <w:docPartGallery w:val="Page Numbers (Bottom of Page)"/>
        <w:docPartUnique/>
      </w:docPartObj>
    </w:sdtPr>
    <w:sdtEndPr/>
    <w:sdtContent>
      <w:p w:rsidR="00E910C0" w:rsidRDefault="00E910C0">
        <w:pPr>
          <w:pStyle w:val="Footer"/>
          <w:jc w:val="center"/>
        </w:pPr>
        <w:r>
          <w:rPr>
            <w:noProof w:val="0"/>
          </w:rPr>
          <w:fldChar w:fldCharType="begin"/>
        </w:r>
        <w:r>
          <w:instrText xml:space="preserve"> PAGE   \* MERGEFORMAT </w:instrText>
        </w:r>
        <w:r>
          <w:rPr>
            <w:noProof w:val="0"/>
          </w:rPr>
          <w:fldChar w:fldCharType="separate"/>
        </w:r>
        <w:r w:rsidR="006C4C9F">
          <w:t>1</w:t>
        </w:r>
        <w:r>
          <w:fldChar w:fldCharType="end"/>
        </w:r>
      </w:p>
    </w:sdtContent>
  </w:sdt>
  <w:p w:rsidR="00E910C0" w:rsidRDefault="00E9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CC" w:rsidRDefault="006226CC" w:rsidP="00AD5B26">
      <w:pPr>
        <w:spacing w:after="0" w:line="240" w:lineRule="auto"/>
      </w:pPr>
      <w:r>
        <w:separator/>
      </w:r>
    </w:p>
  </w:footnote>
  <w:footnote w:type="continuationSeparator" w:id="0">
    <w:p w:rsidR="006226CC" w:rsidRDefault="006226CC" w:rsidP="00AD5B26">
      <w:pPr>
        <w:spacing w:after="0" w:line="240" w:lineRule="auto"/>
      </w:pPr>
      <w:r>
        <w:continuationSeparator/>
      </w:r>
    </w:p>
  </w:footnote>
  <w:footnote w:id="1">
    <w:p w:rsidR="00E910C0" w:rsidRPr="00026E23" w:rsidRDefault="00E910C0">
      <w:pPr>
        <w:pStyle w:val="FootnoteText"/>
        <w:rPr>
          <w:lang w:val="en-AU"/>
        </w:rPr>
      </w:pPr>
      <w:r>
        <w:rPr>
          <w:rStyle w:val="FootnoteReference"/>
        </w:rPr>
        <w:footnoteRef/>
      </w:r>
      <w:r>
        <w:t xml:space="preserve"> Here age or epoch or era are taking to a distinct period of history and the terms are used interchangeably.</w:t>
      </w:r>
    </w:p>
  </w:footnote>
  <w:footnote w:id="2">
    <w:p w:rsidR="00E910C0" w:rsidRPr="004336D6" w:rsidRDefault="00E910C0">
      <w:pPr>
        <w:pStyle w:val="FootnoteText"/>
        <w:rPr>
          <w:lang w:val="en-AU"/>
        </w:rPr>
      </w:pPr>
      <w:r>
        <w:rPr>
          <w:rStyle w:val="FootnoteReference"/>
        </w:rPr>
        <w:footnoteRef/>
      </w:r>
      <w:r>
        <w:t xml:space="preserve"> </w:t>
      </w:r>
      <w:r w:rsidRPr="00C35C4F">
        <w:rPr>
          <w:rFonts w:cs="Times New Roman"/>
          <w:color w:val="000000" w:themeColor="text1"/>
          <w:szCs w:val="24"/>
          <w:lang w:val="en-US"/>
        </w:rPr>
        <w:t>www.comnap.aq</w:t>
      </w:r>
    </w:p>
  </w:footnote>
  <w:footnote w:id="3">
    <w:p w:rsidR="00E910C0" w:rsidRPr="00BE30E7" w:rsidRDefault="00E910C0" w:rsidP="003C1A1D">
      <w:pPr>
        <w:pStyle w:val="FootnoteText"/>
        <w:rPr>
          <w:lang w:val="en-AU"/>
        </w:rPr>
      </w:pPr>
      <w:r>
        <w:rPr>
          <w:rStyle w:val="FootnoteReference"/>
        </w:rPr>
        <w:footnoteRef/>
      </w:r>
      <w:r>
        <w:t xml:space="preserve"> China Daily, 28 October 2017.</w:t>
      </w:r>
    </w:p>
  </w:footnote>
  <w:footnote w:id="4">
    <w:p w:rsidR="00E910C0" w:rsidRPr="0027753E" w:rsidRDefault="00E910C0">
      <w:pPr>
        <w:pStyle w:val="FootnoteText"/>
        <w:rPr>
          <w:lang w:val="en-AU"/>
        </w:rPr>
      </w:pPr>
      <w:r>
        <w:rPr>
          <w:rStyle w:val="FootnoteReference"/>
        </w:rPr>
        <w:footnoteRef/>
      </w:r>
      <w:r>
        <w:t xml:space="preserve"> </w:t>
      </w:r>
      <w:r>
        <w:rPr>
          <w:lang w:val="en-AU"/>
        </w:rPr>
        <w:t>PCAS 2017/18 presentation 7 December,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1B9"/>
    <w:multiLevelType w:val="multilevel"/>
    <w:tmpl w:val="A68600AE"/>
    <w:lvl w:ilvl="0">
      <w:start w:val="3"/>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12810BD2"/>
    <w:multiLevelType w:val="hybridMultilevel"/>
    <w:tmpl w:val="52E216A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D5F46"/>
    <w:multiLevelType w:val="hybridMultilevel"/>
    <w:tmpl w:val="B64025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7F5"/>
    <w:multiLevelType w:val="multilevel"/>
    <w:tmpl w:val="1DD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1F83"/>
    <w:multiLevelType w:val="hybridMultilevel"/>
    <w:tmpl w:val="468CC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2B3405"/>
    <w:multiLevelType w:val="hybridMultilevel"/>
    <w:tmpl w:val="E0163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0648B"/>
    <w:multiLevelType w:val="hybridMultilevel"/>
    <w:tmpl w:val="E65E5712"/>
    <w:name w:val="Numbered list 1"/>
    <w:lvl w:ilvl="0" w:tplc="B6D0B808">
      <w:numFmt w:val="bullet"/>
      <w:lvlText w:val=""/>
      <w:lvlJc w:val="left"/>
      <w:pPr>
        <w:ind w:left="360" w:firstLine="0"/>
      </w:pPr>
      <w:rPr>
        <w:rFonts w:ascii="Symbol" w:hAnsi="Symbol"/>
      </w:rPr>
    </w:lvl>
    <w:lvl w:ilvl="1" w:tplc="93827E08">
      <w:numFmt w:val="bullet"/>
      <w:lvlText w:val="o"/>
      <w:lvlJc w:val="left"/>
      <w:pPr>
        <w:ind w:left="1080" w:firstLine="0"/>
      </w:pPr>
      <w:rPr>
        <w:rFonts w:ascii="Courier New" w:hAnsi="Courier New" w:cs="Courier New"/>
      </w:rPr>
    </w:lvl>
    <w:lvl w:ilvl="2" w:tplc="5A4EE5AC">
      <w:numFmt w:val="bullet"/>
      <w:lvlText w:val=""/>
      <w:lvlJc w:val="left"/>
      <w:pPr>
        <w:ind w:left="1800" w:firstLine="0"/>
      </w:pPr>
      <w:rPr>
        <w:rFonts w:ascii="Wingdings" w:eastAsia="Wingdings" w:hAnsi="Wingdings" w:cs="Wingdings"/>
      </w:rPr>
    </w:lvl>
    <w:lvl w:ilvl="3" w:tplc="7358782A">
      <w:numFmt w:val="bullet"/>
      <w:lvlText w:val=""/>
      <w:lvlJc w:val="left"/>
      <w:pPr>
        <w:ind w:left="2520" w:firstLine="0"/>
      </w:pPr>
      <w:rPr>
        <w:rFonts w:ascii="Symbol" w:hAnsi="Symbol"/>
      </w:rPr>
    </w:lvl>
    <w:lvl w:ilvl="4" w:tplc="53CADE6E">
      <w:numFmt w:val="bullet"/>
      <w:lvlText w:val="o"/>
      <w:lvlJc w:val="left"/>
      <w:pPr>
        <w:ind w:left="3240" w:firstLine="0"/>
      </w:pPr>
      <w:rPr>
        <w:rFonts w:ascii="Courier New" w:hAnsi="Courier New" w:cs="Courier New"/>
      </w:rPr>
    </w:lvl>
    <w:lvl w:ilvl="5" w:tplc="9EAA5FB2">
      <w:numFmt w:val="bullet"/>
      <w:lvlText w:val=""/>
      <w:lvlJc w:val="left"/>
      <w:pPr>
        <w:ind w:left="3960" w:firstLine="0"/>
      </w:pPr>
      <w:rPr>
        <w:rFonts w:ascii="Wingdings" w:eastAsia="Wingdings" w:hAnsi="Wingdings" w:cs="Wingdings"/>
      </w:rPr>
    </w:lvl>
    <w:lvl w:ilvl="6" w:tplc="C6400CB8">
      <w:numFmt w:val="bullet"/>
      <w:lvlText w:val=""/>
      <w:lvlJc w:val="left"/>
      <w:pPr>
        <w:ind w:left="4680" w:firstLine="0"/>
      </w:pPr>
      <w:rPr>
        <w:rFonts w:ascii="Symbol" w:hAnsi="Symbol"/>
      </w:rPr>
    </w:lvl>
    <w:lvl w:ilvl="7" w:tplc="40F8C5E0">
      <w:numFmt w:val="bullet"/>
      <w:lvlText w:val="o"/>
      <w:lvlJc w:val="left"/>
      <w:pPr>
        <w:ind w:left="5400" w:firstLine="0"/>
      </w:pPr>
      <w:rPr>
        <w:rFonts w:ascii="Courier New" w:hAnsi="Courier New" w:cs="Courier New"/>
      </w:rPr>
    </w:lvl>
    <w:lvl w:ilvl="8" w:tplc="A4CEEF8A">
      <w:numFmt w:val="bullet"/>
      <w:lvlText w:val=""/>
      <w:lvlJc w:val="left"/>
      <w:pPr>
        <w:ind w:left="6120" w:firstLine="0"/>
      </w:pPr>
      <w:rPr>
        <w:rFonts w:ascii="Wingdings" w:eastAsia="Wingdings" w:hAnsi="Wingdings" w:cs="Wingdings"/>
      </w:rPr>
    </w:lvl>
  </w:abstractNum>
  <w:abstractNum w:abstractNumId="7" w15:restartNumberingAfterBreak="0">
    <w:nsid w:val="3A9408D5"/>
    <w:multiLevelType w:val="multilevel"/>
    <w:tmpl w:val="6EC4D5AA"/>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DAA52A7"/>
    <w:multiLevelType w:val="hybridMultilevel"/>
    <w:tmpl w:val="25FE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933799"/>
    <w:multiLevelType w:val="multilevel"/>
    <w:tmpl w:val="32E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15ECE"/>
    <w:multiLevelType w:val="hybridMultilevel"/>
    <w:tmpl w:val="BB74E49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1" w15:restartNumberingAfterBreak="0">
    <w:nsid w:val="4CDC5BB8"/>
    <w:multiLevelType w:val="hybridMultilevel"/>
    <w:tmpl w:val="B0C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34CF1"/>
    <w:multiLevelType w:val="hybridMultilevel"/>
    <w:tmpl w:val="53E4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7678"/>
    <w:multiLevelType w:val="hybridMultilevel"/>
    <w:tmpl w:val="5C52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33314"/>
    <w:multiLevelType w:val="hybridMultilevel"/>
    <w:tmpl w:val="6CD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515BA"/>
    <w:multiLevelType w:val="hybridMultilevel"/>
    <w:tmpl w:val="89948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244DF2"/>
    <w:multiLevelType w:val="hybridMultilevel"/>
    <w:tmpl w:val="FDAEBAB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628487F"/>
    <w:multiLevelType w:val="hybridMultilevel"/>
    <w:tmpl w:val="A8A2CE7E"/>
    <w:lvl w:ilvl="0" w:tplc="D640E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D3947"/>
    <w:multiLevelType w:val="hybridMultilevel"/>
    <w:tmpl w:val="2A682B44"/>
    <w:lvl w:ilvl="0" w:tplc="B986CECC">
      <w:numFmt w:val="bullet"/>
      <w:lvlText w:val="-"/>
      <w:lvlJc w:val="left"/>
      <w:pPr>
        <w:ind w:left="720" w:hanging="360"/>
      </w:pPr>
      <w:rPr>
        <w:rFonts w:ascii="Cambria" w:eastAsiaTheme="minorEastAsia"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7246AC"/>
    <w:multiLevelType w:val="hybridMultilevel"/>
    <w:tmpl w:val="F2820D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D75B7"/>
    <w:multiLevelType w:val="multilevel"/>
    <w:tmpl w:val="9C7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C09EB"/>
    <w:multiLevelType w:val="hybridMultilevel"/>
    <w:tmpl w:val="F6CEE0F0"/>
    <w:lvl w:ilvl="0" w:tplc="69EC20E2">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09E3D4A"/>
    <w:multiLevelType w:val="hybridMultilevel"/>
    <w:tmpl w:val="FCC838DC"/>
    <w:lvl w:ilvl="0" w:tplc="B986CEC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33234E"/>
    <w:multiLevelType w:val="hybridMultilevel"/>
    <w:tmpl w:val="8FECC546"/>
    <w:lvl w:ilvl="0" w:tplc="D814F57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468ED"/>
    <w:multiLevelType w:val="hybridMultilevel"/>
    <w:tmpl w:val="116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D436E"/>
    <w:multiLevelType w:val="hybridMultilevel"/>
    <w:tmpl w:val="1054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2"/>
  </w:num>
  <w:num w:numId="4">
    <w:abstractNumId w:val="7"/>
  </w:num>
  <w:num w:numId="5">
    <w:abstractNumId w:val="6"/>
  </w:num>
  <w:num w:numId="6">
    <w:abstractNumId w:val="10"/>
  </w:num>
  <w:num w:numId="7">
    <w:abstractNumId w:val="8"/>
  </w:num>
  <w:num w:numId="8">
    <w:abstractNumId w:val="23"/>
  </w:num>
  <w:num w:numId="9">
    <w:abstractNumId w:val="15"/>
  </w:num>
  <w:num w:numId="10">
    <w:abstractNumId w:val="4"/>
  </w:num>
  <w:num w:numId="11">
    <w:abstractNumId w:val="0"/>
  </w:num>
  <w:num w:numId="12">
    <w:abstractNumId w:val="21"/>
  </w:num>
  <w:num w:numId="13">
    <w:abstractNumId w:val="18"/>
  </w:num>
  <w:num w:numId="14">
    <w:abstractNumId w:val="20"/>
  </w:num>
  <w:num w:numId="15">
    <w:abstractNumId w:val="9"/>
  </w:num>
  <w:num w:numId="16">
    <w:abstractNumId w:val="13"/>
  </w:num>
  <w:num w:numId="17">
    <w:abstractNumId w:val="2"/>
  </w:num>
  <w:num w:numId="18">
    <w:abstractNumId w:val="19"/>
  </w:num>
  <w:num w:numId="19">
    <w:abstractNumId w:val="1"/>
  </w:num>
  <w:num w:numId="20">
    <w:abstractNumId w:val="5"/>
  </w:num>
  <w:num w:numId="21">
    <w:abstractNumId w:val="12"/>
  </w:num>
  <w:num w:numId="22">
    <w:abstractNumId w:val="11"/>
  </w:num>
  <w:num w:numId="23">
    <w:abstractNumId w:val="25"/>
  </w:num>
  <w:num w:numId="24">
    <w:abstractNumId w:val="14"/>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pxrs5v9sdestex5scpwr0dsesd9r0fwzsa&quot;&gt;PCAS EndNote Library MASTER&lt;record-ids&gt;&lt;item&gt;14&lt;/item&gt;&lt;item&gt;19&lt;/item&gt;&lt;item&gt;99&lt;/item&gt;&lt;item&gt;102&lt;/item&gt;&lt;item&gt;103&lt;/item&gt;&lt;item&gt;104&lt;/item&gt;&lt;item&gt;105&lt;/item&gt;&lt;item&gt;106&lt;/item&gt;&lt;item&gt;107&lt;/item&gt;&lt;item&gt;108&lt;/item&gt;&lt;item&gt;109&lt;/item&gt;&lt;item&gt;110&lt;/item&gt;&lt;item&gt;111&lt;/item&gt;&lt;item&gt;115&lt;/item&gt;&lt;item&gt;116&lt;/item&gt;&lt;item&gt;118&lt;/item&gt;&lt;item&gt;120&lt;/item&gt;&lt;item&gt;121&lt;/item&gt;&lt;item&gt;125&lt;/item&gt;&lt;item&gt;127&lt;/item&gt;&lt;item&gt;128&lt;/item&gt;&lt;item&gt;130&lt;/item&gt;&lt;item&gt;131&lt;/item&gt;&lt;item&gt;132&lt;/item&gt;&lt;item&gt;133&lt;/item&gt;&lt;item&gt;134&lt;/item&gt;&lt;item&gt;136&lt;/item&gt;&lt;item&gt;137&lt;/item&gt;&lt;item&gt;138&lt;/item&gt;&lt;item&gt;139&lt;/item&gt;&lt;item&gt;141&lt;/item&gt;&lt;item&gt;143&lt;/item&gt;&lt;item&gt;145&lt;/item&gt;&lt;item&gt;146&lt;/item&gt;&lt;item&gt;147&lt;/item&gt;&lt;item&gt;228&lt;/item&gt;&lt;item&gt;256&lt;/item&gt;&lt;item&gt;257&lt;/item&gt;&lt;item&gt;258&lt;/item&gt;&lt;/record-ids&gt;&lt;/item&gt;&lt;/Libraries&gt;"/>
  </w:docVars>
  <w:rsids>
    <w:rsidRoot w:val="002C4593"/>
    <w:rsid w:val="000006A8"/>
    <w:rsid w:val="00002A2A"/>
    <w:rsid w:val="00004653"/>
    <w:rsid w:val="000046D5"/>
    <w:rsid w:val="00004C65"/>
    <w:rsid w:val="000125A0"/>
    <w:rsid w:val="00015995"/>
    <w:rsid w:val="00025626"/>
    <w:rsid w:val="00026AF7"/>
    <w:rsid w:val="00026E23"/>
    <w:rsid w:val="00033508"/>
    <w:rsid w:val="0003521A"/>
    <w:rsid w:val="00035735"/>
    <w:rsid w:val="0003579B"/>
    <w:rsid w:val="00035812"/>
    <w:rsid w:val="00035AEE"/>
    <w:rsid w:val="00036A43"/>
    <w:rsid w:val="000370EA"/>
    <w:rsid w:val="00041AFC"/>
    <w:rsid w:val="0004418F"/>
    <w:rsid w:val="000474F3"/>
    <w:rsid w:val="0006117B"/>
    <w:rsid w:val="0006187A"/>
    <w:rsid w:val="00066259"/>
    <w:rsid w:val="00072DAE"/>
    <w:rsid w:val="000752E9"/>
    <w:rsid w:val="00076591"/>
    <w:rsid w:val="000810C8"/>
    <w:rsid w:val="000810E0"/>
    <w:rsid w:val="00082AB4"/>
    <w:rsid w:val="00082B01"/>
    <w:rsid w:val="00082E88"/>
    <w:rsid w:val="00087590"/>
    <w:rsid w:val="00091E8B"/>
    <w:rsid w:val="00093C34"/>
    <w:rsid w:val="000A2E1F"/>
    <w:rsid w:val="000B184A"/>
    <w:rsid w:val="000B3255"/>
    <w:rsid w:val="000B5C44"/>
    <w:rsid w:val="000B6653"/>
    <w:rsid w:val="000C2F92"/>
    <w:rsid w:val="000C3251"/>
    <w:rsid w:val="000C52F9"/>
    <w:rsid w:val="000C5CB6"/>
    <w:rsid w:val="000C6E16"/>
    <w:rsid w:val="000D101D"/>
    <w:rsid w:val="000D18D6"/>
    <w:rsid w:val="000D7E10"/>
    <w:rsid w:val="000E0D1C"/>
    <w:rsid w:val="000E3DE2"/>
    <w:rsid w:val="000E4A1A"/>
    <w:rsid w:val="000E50BA"/>
    <w:rsid w:val="000F15B0"/>
    <w:rsid w:val="000F1B34"/>
    <w:rsid w:val="000F20CD"/>
    <w:rsid w:val="000F6086"/>
    <w:rsid w:val="00103F0E"/>
    <w:rsid w:val="0010428A"/>
    <w:rsid w:val="001051F6"/>
    <w:rsid w:val="001059D2"/>
    <w:rsid w:val="00105A29"/>
    <w:rsid w:val="00107C02"/>
    <w:rsid w:val="001108CA"/>
    <w:rsid w:val="00110AB2"/>
    <w:rsid w:val="001111B9"/>
    <w:rsid w:val="0012140F"/>
    <w:rsid w:val="0012315B"/>
    <w:rsid w:val="00124D4C"/>
    <w:rsid w:val="00130751"/>
    <w:rsid w:val="001310E1"/>
    <w:rsid w:val="00132B6E"/>
    <w:rsid w:val="0013448D"/>
    <w:rsid w:val="00143C8F"/>
    <w:rsid w:val="0014407C"/>
    <w:rsid w:val="00144E00"/>
    <w:rsid w:val="00146C8A"/>
    <w:rsid w:val="001505E1"/>
    <w:rsid w:val="00150B8C"/>
    <w:rsid w:val="00150FDF"/>
    <w:rsid w:val="0015133D"/>
    <w:rsid w:val="00156161"/>
    <w:rsid w:val="001576E8"/>
    <w:rsid w:val="00160302"/>
    <w:rsid w:val="00160659"/>
    <w:rsid w:val="00160949"/>
    <w:rsid w:val="00161A81"/>
    <w:rsid w:val="001662A5"/>
    <w:rsid w:val="00167059"/>
    <w:rsid w:val="00170CEB"/>
    <w:rsid w:val="00171622"/>
    <w:rsid w:val="001720AB"/>
    <w:rsid w:val="00175A9B"/>
    <w:rsid w:val="00176FA4"/>
    <w:rsid w:val="00181062"/>
    <w:rsid w:val="00182446"/>
    <w:rsid w:val="00182B91"/>
    <w:rsid w:val="00183B3E"/>
    <w:rsid w:val="00184AA9"/>
    <w:rsid w:val="00187EA0"/>
    <w:rsid w:val="001933CC"/>
    <w:rsid w:val="00196FCA"/>
    <w:rsid w:val="001A0821"/>
    <w:rsid w:val="001A1FBF"/>
    <w:rsid w:val="001A6BB6"/>
    <w:rsid w:val="001B38EC"/>
    <w:rsid w:val="001B41F7"/>
    <w:rsid w:val="001B5A95"/>
    <w:rsid w:val="001B7801"/>
    <w:rsid w:val="001C63FA"/>
    <w:rsid w:val="001C6909"/>
    <w:rsid w:val="001D1BFE"/>
    <w:rsid w:val="001E01EC"/>
    <w:rsid w:val="001E076B"/>
    <w:rsid w:val="001E2E55"/>
    <w:rsid w:val="001F05F0"/>
    <w:rsid w:val="001F4628"/>
    <w:rsid w:val="001F4C29"/>
    <w:rsid w:val="001F6B69"/>
    <w:rsid w:val="001F7BA6"/>
    <w:rsid w:val="00202092"/>
    <w:rsid w:val="0021442C"/>
    <w:rsid w:val="0021641C"/>
    <w:rsid w:val="0021712B"/>
    <w:rsid w:val="002174AE"/>
    <w:rsid w:val="00221499"/>
    <w:rsid w:val="002243E7"/>
    <w:rsid w:val="00227DA7"/>
    <w:rsid w:val="002300AE"/>
    <w:rsid w:val="002341D8"/>
    <w:rsid w:val="0023438D"/>
    <w:rsid w:val="00236823"/>
    <w:rsid w:val="00241216"/>
    <w:rsid w:val="002435A0"/>
    <w:rsid w:val="00253C5B"/>
    <w:rsid w:val="00255C99"/>
    <w:rsid w:val="00256E3A"/>
    <w:rsid w:val="00260F41"/>
    <w:rsid w:val="0026117A"/>
    <w:rsid w:val="002651B7"/>
    <w:rsid w:val="00265E22"/>
    <w:rsid w:val="00265F49"/>
    <w:rsid w:val="002729DC"/>
    <w:rsid w:val="00272C6D"/>
    <w:rsid w:val="00272FEE"/>
    <w:rsid w:val="00275746"/>
    <w:rsid w:val="0027753E"/>
    <w:rsid w:val="00281C10"/>
    <w:rsid w:val="002834A1"/>
    <w:rsid w:val="00286ED4"/>
    <w:rsid w:val="00287E99"/>
    <w:rsid w:val="0029235F"/>
    <w:rsid w:val="002961DB"/>
    <w:rsid w:val="002A09A1"/>
    <w:rsid w:val="002A41F4"/>
    <w:rsid w:val="002A5624"/>
    <w:rsid w:val="002B06BC"/>
    <w:rsid w:val="002B2B2B"/>
    <w:rsid w:val="002B3724"/>
    <w:rsid w:val="002B5F17"/>
    <w:rsid w:val="002B669F"/>
    <w:rsid w:val="002C048D"/>
    <w:rsid w:val="002C0EE3"/>
    <w:rsid w:val="002C111D"/>
    <w:rsid w:val="002C3CC6"/>
    <w:rsid w:val="002C4593"/>
    <w:rsid w:val="002C7566"/>
    <w:rsid w:val="002D0A38"/>
    <w:rsid w:val="002D1292"/>
    <w:rsid w:val="002D53BF"/>
    <w:rsid w:val="002D603C"/>
    <w:rsid w:val="002D74FA"/>
    <w:rsid w:val="002E0E02"/>
    <w:rsid w:val="002E3AF0"/>
    <w:rsid w:val="002E5A65"/>
    <w:rsid w:val="002F2F07"/>
    <w:rsid w:val="002F51AB"/>
    <w:rsid w:val="002F74A4"/>
    <w:rsid w:val="00303692"/>
    <w:rsid w:val="00303835"/>
    <w:rsid w:val="00304E2B"/>
    <w:rsid w:val="00310F7B"/>
    <w:rsid w:val="0031148D"/>
    <w:rsid w:val="003126FD"/>
    <w:rsid w:val="00313667"/>
    <w:rsid w:val="003144B5"/>
    <w:rsid w:val="0031725D"/>
    <w:rsid w:val="003209AC"/>
    <w:rsid w:val="00321FCF"/>
    <w:rsid w:val="0032461B"/>
    <w:rsid w:val="00331E06"/>
    <w:rsid w:val="003334B9"/>
    <w:rsid w:val="00334CA0"/>
    <w:rsid w:val="00334D36"/>
    <w:rsid w:val="0034154B"/>
    <w:rsid w:val="003418D6"/>
    <w:rsid w:val="0034223F"/>
    <w:rsid w:val="00342F0B"/>
    <w:rsid w:val="003435CD"/>
    <w:rsid w:val="00345AB1"/>
    <w:rsid w:val="003460B3"/>
    <w:rsid w:val="00346392"/>
    <w:rsid w:val="0034723A"/>
    <w:rsid w:val="00350EF1"/>
    <w:rsid w:val="003516AE"/>
    <w:rsid w:val="00352650"/>
    <w:rsid w:val="0035367F"/>
    <w:rsid w:val="00354451"/>
    <w:rsid w:val="00354D40"/>
    <w:rsid w:val="00357443"/>
    <w:rsid w:val="00365A65"/>
    <w:rsid w:val="00374F8C"/>
    <w:rsid w:val="00381383"/>
    <w:rsid w:val="0038138D"/>
    <w:rsid w:val="00382605"/>
    <w:rsid w:val="00382A84"/>
    <w:rsid w:val="0038575B"/>
    <w:rsid w:val="003876EA"/>
    <w:rsid w:val="00391BE9"/>
    <w:rsid w:val="00392032"/>
    <w:rsid w:val="00393EF8"/>
    <w:rsid w:val="003949DA"/>
    <w:rsid w:val="00394B14"/>
    <w:rsid w:val="00394B37"/>
    <w:rsid w:val="00397BCF"/>
    <w:rsid w:val="003A0C5E"/>
    <w:rsid w:val="003A116C"/>
    <w:rsid w:val="003A156C"/>
    <w:rsid w:val="003A32BC"/>
    <w:rsid w:val="003B1BA7"/>
    <w:rsid w:val="003B42A2"/>
    <w:rsid w:val="003B7665"/>
    <w:rsid w:val="003B7A5F"/>
    <w:rsid w:val="003C1A1D"/>
    <w:rsid w:val="003C78BC"/>
    <w:rsid w:val="003D1731"/>
    <w:rsid w:val="003D4624"/>
    <w:rsid w:val="003D50D5"/>
    <w:rsid w:val="003D68F0"/>
    <w:rsid w:val="003D7345"/>
    <w:rsid w:val="003E078E"/>
    <w:rsid w:val="003E105F"/>
    <w:rsid w:val="003E1EE1"/>
    <w:rsid w:val="003E3A98"/>
    <w:rsid w:val="003E4BCC"/>
    <w:rsid w:val="003E59C9"/>
    <w:rsid w:val="003E7420"/>
    <w:rsid w:val="003F109A"/>
    <w:rsid w:val="003F1153"/>
    <w:rsid w:val="003F3394"/>
    <w:rsid w:val="003F4337"/>
    <w:rsid w:val="003F462E"/>
    <w:rsid w:val="00403AF2"/>
    <w:rsid w:val="004044A7"/>
    <w:rsid w:val="00414151"/>
    <w:rsid w:val="00417C6D"/>
    <w:rsid w:val="00421277"/>
    <w:rsid w:val="004242B1"/>
    <w:rsid w:val="004249B0"/>
    <w:rsid w:val="004254DB"/>
    <w:rsid w:val="00430BC1"/>
    <w:rsid w:val="004312C4"/>
    <w:rsid w:val="004327DA"/>
    <w:rsid w:val="00433688"/>
    <w:rsid w:val="004336D6"/>
    <w:rsid w:val="004370FC"/>
    <w:rsid w:val="0043723C"/>
    <w:rsid w:val="00440B97"/>
    <w:rsid w:val="00442409"/>
    <w:rsid w:val="00445C00"/>
    <w:rsid w:val="004503C0"/>
    <w:rsid w:val="004513E9"/>
    <w:rsid w:val="00452D70"/>
    <w:rsid w:val="00461526"/>
    <w:rsid w:val="00462E12"/>
    <w:rsid w:val="00465175"/>
    <w:rsid w:val="00465FEB"/>
    <w:rsid w:val="00466666"/>
    <w:rsid w:val="0047057D"/>
    <w:rsid w:val="00472199"/>
    <w:rsid w:val="0047541C"/>
    <w:rsid w:val="00476428"/>
    <w:rsid w:val="004778C7"/>
    <w:rsid w:val="00480CD1"/>
    <w:rsid w:val="004827CB"/>
    <w:rsid w:val="004855F0"/>
    <w:rsid w:val="00490CA1"/>
    <w:rsid w:val="00490D87"/>
    <w:rsid w:val="004926D7"/>
    <w:rsid w:val="00492DE1"/>
    <w:rsid w:val="0049506A"/>
    <w:rsid w:val="00497916"/>
    <w:rsid w:val="004A097D"/>
    <w:rsid w:val="004A23F9"/>
    <w:rsid w:val="004A3F06"/>
    <w:rsid w:val="004A528E"/>
    <w:rsid w:val="004B4D55"/>
    <w:rsid w:val="004C0E22"/>
    <w:rsid w:val="004C2DA0"/>
    <w:rsid w:val="004C2DE4"/>
    <w:rsid w:val="004C4916"/>
    <w:rsid w:val="004C6774"/>
    <w:rsid w:val="004C7DA8"/>
    <w:rsid w:val="004C7E96"/>
    <w:rsid w:val="004D60D2"/>
    <w:rsid w:val="004E0704"/>
    <w:rsid w:val="004E0C4B"/>
    <w:rsid w:val="004E14E1"/>
    <w:rsid w:val="004E3071"/>
    <w:rsid w:val="004E3A2E"/>
    <w:rsid w:val="004F3FEB"/>
    <w:rsid w:val="004F4829"/>
    <w:rsid w:val="004F6AF6"/>
    <w:rsid w:val="004F718E"/>
    <w:rsid w:val="00502F1A"/>
    <w:rsid w:val="005030C0"/>
    <w:rsid w:val="00503676"/>
    <w:rsid w:val="00507BBB"/>
    <w:rsid w:val="00510560"/>
    <w:rsid w:val="00512AAD"/>
    <w:rsid w:val="00513286"/>
    <w:rsid w:val="00515169"/>
    <w:rsid w:val="00516BBE"/>
    <w:rsid w:val="00516CAF"/>
    <w:rsid w:val="00517741"/>
    <w:rsid w:val="00517984"/>
    <w:rsid w:val="00520674"/>
    <w:rsid w:val="005239F1"/>
    <w:rsid w:val="00526E17"/>
    <w:rsid w:val="0053197F"/>
    <w:rsid w:val="00534204"/>
    <w:rsid w:val="005362CD"/>
    <w:rsid w:val="00537D91"/>
    <w:rsid w:val="00540A4F"/>
    <w:rsid w:val="00540D51"/>
    <w:rsid w:val="005424CD"/>
    <w:rsid w:val="00553248"/>
    <w:rsid w:val="00566DC6"/>
    <w:rsid w:val="00567D82"/>
    <w:rsid w:val="005723AE"/>
    <w:rsid w:val="0057310A"/>
    <w:rsid w:val="0058079B"/>
    <w:rsid w:val="0058657E"/>
    <w:rsid w:val="00587DE2"/>
    <w:rsid w:val="00592A5C"/>
    <w:rsid w:val="00592AC2"/>
    <w:rsid w:val="005947F9"/>
    <w:rsid w:val="00594920"/>
    <w:rsid w:val="00594A19"/>
    <w:rsid w:val="005A1839"/>
    <w:rsid w:val="005A3011"/>
    <w:rsid w:val="005A7027"/>
    <w:rsid w:val="005B0870"/>
    <w:rsid w:val="005B23D5"/>
    <w:rsid w:val="005B2629"/>
    <w:rsid w:val="005B3DF1"/>
    <w:rsid w:val="005B6E05"/>
    <w:rsid w:val="005C3C82"/>
    <w:rsid w:val="005C65D9"/>
    <w:rsid w:val="005D587E"/>
    <w:rsid w:val="005D6279"/>
    <w:rsid w:val="005D6CBD"/>
    <w:rsid w:val="005E1069"/>
    <w:rsid w:val="005E5A55"/>
    <w:rsid w:val="005E6846"/>
    <w:rsid w:val="005F0795"/>
    <w:rsid w:val="005F1131"/>
    <w:rsid w:val="005F6834"/>
    <w:rsid w:val="005F7762"/>
    <w:rsid w:val="005F7E3A"/>
    <w:rsid w:val="00600E8B"/>
    <w:rsid w:val="00603B26"/>
    <w:rsid w:val="00611F5F"/>
    <w:rsid w:val="00614337"/>
    <w:rsid w:val="0061464D"/>
    <w:rsid w:val="00616916"/>
    <w:rsid w:val="0061745C"/>
    <w:rsid w:val="00620D67"/>
    <w:rsid w:val="006212A5"/>
    <w:rsid w:val="0062133A"/>
    <w:rsid w:val="006226CC"/>
    <w:rsid w:val="0062300F"/>
    <w:rsid w:val="00632697"/>
    <w:rsid w:val="006335AB"/>
    <w:rsid w:val="00636FBE"/>
    <w:rsid w:val="0064170C"/>
    <w:rsid w:val="00642401"/>
    <w:rsid w:val="006426A5"/>
    <w:rsid w:val="006464A3"/>
    <w:rsid w:val="0065507F"/>
    <w:rsid w:val="0066049A"/>
    <w:rsid w:val="00660D33"/>
    <w:rsid w:val="00665F4F"/>
    <w:rsid w:val="00667AE7"/>
    <w:rsid w:val="00671229"/>
    <w:rsid w:val="0067361B"/>
    <w:rsid w:val="0067686C"/>
    <w:rsid w:val="0067784A"/>
    <w:rsid w:val="0068041D"/>
    <w:rsid w:val="00681C69"/>
    <w:rsid w:val="00683D5E"/>
    <w:rsid w:val="00691A01"/>
    <w:rsid w:val="00697AD4"/>
    <w:rsid w:val="006A5A11"/>
    <w:rsid w:val="006A7EFC"/>
    <w:rsid w:val="006B0E64"/>
    <w:rsid w:val="006C0883"/>
    <w:rsid w:val="006C2342"/>
    <w:rsid w:val="006C408E"/>
    <w:rsid w:val="006C4C9F"/>
    <w:rsid w:val="006C5981"/>
    <w:rsid w:val="006D09A6"/>
    <w:rsid w:val="006D5B68"/>
    <w:rsid w:val="006E1525"/>
    <w:rsid w:val="006E275B"/>
    <w:rsid w:val="006E5C57"/>
    <w:rsid w:val="006E633A"/>
    <w:rsid w:val="006F0296"/>
    <w:rsid w:val="006F1729"/>
    <w:rsid w:val="006F37D1"/>
    <w:rsid w:val="006F390B"/>
    <w:rsid w:val="006F65F6"/>
    <w:rsid w:val="007000B4"/>
    <w:rsid w:val="00700841"/>
    <w:rsid w:val="007061AA"/>
    <w:rsid w:val="0071074A"/>
    <w:rsid w:val="007113DB"/>
    <w:rsid w:val="00712ECB"/>
    <w:rsid w:val="007149A4"/>
    <w:rsid w:val="00714B9D"/>
    <w:rsid w:val="0071576C"/>
    <w:rsid w:val="00730652"/>
    <w:rsid w:val="00731641"/>
    <w:rsid w:val="007317A3"/>
    <w:rsid w:val="00733105"/>
    <w:rsid w:val="00734FD1"/>
    <w:rsid w:val="00735932"/>
    <w:rsid w:val="00737E7B"/>
    <w:rsid w:val="007457D6"/>
    <w:rsid w:val="007466E0"/>
    <w:rsid w:val="00754801"/>
    <w:rsid w:val="00754D6F"/>
    <w:rsid w:val="00761E6A"/>
    <w:rsid w:val="00762F59"/>
    <w:rsid w:val="00763892"/>
    <w:rsid w:val="007643E0"/>
    <w:rsid w:val="007645FD"/>
    <w:rsid w:val="0076491C"/>
    <w:rsid w:val="00764CCD"/>
    <w:rsid w:val="00765846"/>
    <w:rsid w:val="00766408"/>
    <w:rsid w:val="007708FB"/>
    <w:rsid w:val="007730CB"/>
    <w:rsid w:val="00773189"/>
    <w:rsid w:val="007739AA"/>
    <w:rsid w:val="00774425"/>
    <w:rsid w:val="00775123"/>
    <w:rsid w:val="00776D6C"/>
    <w:rsid w:val="00777896"/>
    <w:rsid w:val="00777DCD"/>
    <w:rsid w:val="0078057D"/>
    <w:rsid w:val="00785FCE"/>
    <w:rsid w:val="007875DC"/>
    <w:rsid w:val="007A0FBB"/>
    <w:rsid w:val="007A3D87"/>
    <w:rsid w:val="007A5EDC"/>
    <w:rsid w:val="007B18B6"/>
    <w:rsid w:val="007B3B4D"/>
    <w:rsid w:val="007B55D7"/>
    <w:rsid w:val="007C02EB"/>
    <w:rsid w:val="007C09F0"/>
    <w:rsid w:val="007C1676"/>
    <w:rsid w:val="007C3844"/>
    <w:rsid w:val="007D427C"/>
    <w:rsid w:val="007E19BF"/>
    <w:rsid w:val="007E434B"/>
    <w:rsid w:val="007E70A2"/>
    <w:rsid w:val="007E7D9F"/>
    <w:rsid w:val="007F14F7"/>
    <w:rsid w:val="007F6A38"/>
    <w:rsid w:val="00811A91"/>
    <w:rsid w:val="00813E7C"/>
    <w:rsid w:val="00815966"/>
    <w:rsid w:val="00821F98"/>
    <w:rsid w:val="00822D00"/>
    <w:rsid w:val="00824F68"/>
    <w:rsid w:val="008250EB"/>
    <w:rsid w:val="00825BDA"/>
    <w:rsid w:val="0083284D"/>
    <w:rsid w:val="00833790"/>
    <w:rsid w:val="00840B8F"/>
    <w:rsid w:val="00841963"/>
    <w:rsid w:val="00843B35"/>
    <w:rsid w:val="008443CF"/>
    <w:rsid w:val="008454D7"/>
    <w:rsid w:val="00845677"/>
    <w:rsid w:val="0084659E"/>
    <w:rsid w:val="00847BB0"/>
    <w:rsid w:val="00853B01"/>
    <w:rsid w:val="008545B8"/>
    <w:rsid w:val="00854788"/>
    <w:rsid w:val="00855DC0"/>
    <w:rsid w:val="00857589"/>
    <w:rsid w:val="008609DD"/>
    <w:rsid w:val="00861BB9"/>
    <w:rsid w:val="00861BCD"/>
    <w:rsid w:val="00861E1E"/>
    <w:rsid w:val="0086281E"/>
    <w:rsid w:val="008654FF"/>
    <w:rsid w:val="00880764"/>
    <w:rsid w:val="0088259C"/>
    <w:rsid w:val="0088396C"/>
    <w:rsid w:val="00884971"/>
    <w:rsid w:val="00884DBB"/>
    <w:rsid w:val="00886F0F"/>
    <w:rsid w:val="008875CE"/>
    <w:rsid w:val="00887ED9"/>
    <w:rsid w:val="00890E4B"/>
    <w:rsid w:val="00891BE3"/>
    <w:rsid w:val="008941D3"/>
    <w:rsid w:val="00894EE8"/>
    <w:rsid w:val="008A28AF"/>
    <w:rsid w:val="008A4E56"/>
    <w:rsid w:val="008A573A"/>
    <w:rsid w:val="008A5D79"/>
    <w:rsid w:val="008A77A1"/>
    <w:rsid w:val="008B1077"/>
    <w:rsid w:val="008B1100"/>
    <w:rsid w:val="008B1DDA"/>
    <w:rsid w:val="008B2132"/>
    <w:rsid w:val="008B235F"/>
    <w:rsid w:val="008B4024"/>
    <w:rsid w:val="008B77B4"/>
    <w:rsid w:val="008C1E08"/>
    <w:rsid w:val="008C3C7F"/>
    <w:rsid w:val="008C503F"/>
    <w:rsid w:val="008C6181"/>
    <w:rsid w:val="008C65C6"/>
    <w:rsid w:val="008D093A"/>
    <w:rsid w:val="008D10CC"/>
    <w:rsid w:val="008D14A4"/>
    <w:rsid w:val="008D4D4B"/>
    <w:rsid w:val="008D5774"/>
    <w:rsid w:val="008D7645"/>
    <w:rsid w:val="008E18AC"/>
    <w:rsid w:val="008E2DDA"/>
    <w:rsid w:val="008E5A79"/>
    <w:rsid w:val="008E727B"/>
    <w:rsid w:val="008F033B"/>
    <w:rsid w:val="008F2C7D"/>
    <w:rsid w:val="008F5CFC"/>
    <w:rsid w:val="0091302A"/>
    <w:rsid w:val="00914B88"/>
    <w:rsid w:val="00917B51"/>
    <w:rsid w:val="00922198"/>
    <w:rsid w:val="00922386"/>
    <w:rsid w:val="00922BD7"/>
    <w:rsid w:val="00927F0B"/>
    <w:rsid w:val="0093295F"/>
    <w:rsid w:val="00935976"/>
    <w:rsid w:val="00935FC6"/>
    <w:rsid w:val="009374B9"/>
    <w:rsid w:val="00941E9C"/>
    <w:rsid w:val="009420A4"/>
    <w:rsid w:val="00951CE4"/>
    <w:rsid w:val="00956E0A"/>
    <w:rsid w:val="009575A1"/>
    <w:rsid w:val="009630A7"/>
    <w:rsid w:val="00964704"/>
    <w:rsid w:val="00964D36"/>
    <w:rsid w:val="00964E6C"/>
    <w:rsid w:val="00966489"/>
    <w:rsid w:val="0097325F"/>
    <w:rsid w:val="00974933"/>
    <w:rsid w:val="0098019E"/>
    <w:rsid w:val="00981C5C"/>
    <w:rsid w:val="0098252D"/>
    <w:rsid w:val="009847BD"/>
    <w:rsid w:val="00984AD7"/>
    <w:rsid w:val="0098782A"/>
    <w:rsid w:val="00987DAA"/>
    <w:rsid w:val="00991761"/>
    <w:rsid w:val="00993306"/>
    <w:rsid w:val="009937AA"/>
    <w:rsid w:val="00994B7E"/>
    <w:rsid w:val="0099637A"/>
    <w:rsid w:val="009A027F"/>
    <w:rsid w:val="009A17EE"/>
    <w:rsid w:val="009A1B2E"/>
    <w:rsid w:val="009A1C22"/>
    <w:rsid w:val="009B0EEC"/>
    <w:rsid w:val="009B28F2"/>
    <w:rsid w:val="009B4DDC"/>
    <w:rsid w:val="009B63F5"/>
    <w:rsid w:val="009B6EA8"/>
    <w:rsid w:val="009C2C91"/>
    <w:rsid w:val="009C4902"/>
    <w:rsid w:val="009C7960"/>
    <w:rsid w:val="009D1E40"/>
    <w:rsid w:val="009D21C6"/>
    <w:rsid w:val="009D281D"/>
    <w:rsid w:val="009D54A1"/>
    <w:rsid w:val="009D66EA"/>
    <w:rsid w:val="009D784C"/>
    <w:rsid w:val="009E11E3"/>
    <w:rsid w:val="009E4687"/>
    <w:rsid w:val="009E4BC1"/>
    <w:rsid w:val="009E628D"/>
    <w:rsid w:val="009E643B"/>
    <w:rsid w:val="009F2A67"/>
    <w:rsid w:val="009F4484"/>
    <w:rsid w:val="009F4885"/>
    <w:rsid w:val="009F7FEC"/>
    <w:rsid w:val="00A00238"/>
    <w:rsid w:val="00A00309"/>
    <w:rsid w:val="00A022B7"/>
    <w:rsid w:val="00A03625"/>
    <w:rsid w:val="00A040D9"/>
    <w:rsid w:val="00A06297"/>
    <w:rsid w:val="00A070E1"/>
    <w:rsid w:val="00A147E6"/>
    <w:rsid w:val="00A168AC"/>
    <w:rsid w:val="00A20E61"/>
    <w:rsid w:val="00A25774"/>
    <w:rsid w:val="00A261C5"/>
    <w:rsid w:val="00A276A8"/>
    <w:rsid w:val="00A33DCB"/>
    <w:rsid w:val="00A37120"/>
    <w:rsid w:val="00A42FD0"/>
    <w:rsid w:val="00A43247"/>
    <w:rsid w:val="00A439BC"/>
    <w:rsid w:val="00A444FC"/>
    <w:rsid w:val="00A4537B"/>
    <w:rsid w:val="00A47830"/>
    <w:rsid w:val="00A523FA"/>
    <w:rsid w:val="00A61111"/>
    <w:rsid w:val="00A62ED9"/>
    <w:rsid w:val="00A63557"/>
    <w:rsid w:val="00A644DF"/>
    <w:rsid w:val="00A668FF"/>
    <w:rsid w:val="00A669F5"/>
    <w:rsid w:val="00A66F30"/>
    <w:rsid w:val="00A70E5B"/>
    <w:rsid w:val="00A71A19"/>
    <w:rsid w:val="00A7543D"/>
    <w:rsid w:val="00A75C23"/>
    <w:rsid w:val="00A76C65"/>
    <w:rsid w:val="00A827BC"/>
    <w:rsid w:val="00A850FC"/>
    <w:rsid w:val="00A86988"/>
    <w:rsid w:val="00A87522"/>
    <w:rsid w:val="00A87B29"/>
    <w:rsid w:val="00A91681"/>
    <w:rsid w:val="00AA14F0"/>
    <w:rsid w:val="00AA60B4"/>
    <w:rsid w:val="00AB1FF0"/>
    <w:rsid w:val="00AC05FE"/>
    <w:rsid w:val="00AC1B42"/>
    <w:rsid w:val="00AC1D18"/>
    <w:rsid w:val="00AC1F96"/>
    <w:rsid w:val="00AC6B24"/>
    <w:rsid w:val="00AD51C6"/>
    <w:rsid w:val="00AD5B26"/>
    <w:rsid w:val="00AE05CE"/>
    <w:rsid w:val="00AE05F7"/>
    <w:rsid w:val="00AE1D6A"/>
    <w:rsid w:val="00AE288C"/>
    <w:rsid w:val="00AE3EE7"/>
    <w:rsid w:val="00AE46F8"/>
    <w:rsid w:val="00AE5BEF"/>
    <w:rsid w:val="00AE6F0E"/>
    <w:rsid w:val="00AF0CAC"/>
    <w:rsid w:val="00AF0F31"/>
    <w:rsid w:val="00AF1ABD"/>
    <w:rsid w:val="00AF70D5"/>
    <w:rsid w:val="00B01474"/>
    <w:rsid w:val="00B017AA"/>
    <w:rsid w:val="00B01EA7"/>
    <w:rsid w:val="00B070C1"/>
    <w:rsid w:val="00B103B0"/>
    <w:rsid w:val="00B16DA9"/>
    <w:rsid w:val="00B21240"/>
    <w:rsid w:val="00B23339"/>
    <w:rsid w:val="00B24538"/>
    <w:rsid w:val="00B26CC0"/>
    <w:rsid w:val="00B300B3"/>
    <w:rsid w:val="00B31B64"/>
    <w:rsid w:val="00B327FD"/>
    <w:rsid w:val="00B3365C"/>
    <w:rsid w:val="00B352FA"/>
    <w:rsid w:val="00B370FA"/>
    <w:rsid w:val="00B41B4C"/>
    <w:rsid w:val="00B4485B"/>
    <w:rsid w:val="00B53291"/>
    <w:rsid w:val="00B60D52"/>
    <w:rsid w:val="00B62F86"/>
    <w:rsid w:val="00B66679"/>
    <w:rsid w:val="00B709C7"/>
    <w:rsid w:val="00B71E61"/>
    <w:rsid w:val="00B73BE6"/>
    <w:rsid w:val="00B73D5F"/>
    <w:rsid w:val="00B73E9B"/>
    <w:rsid w:val="00B75B3B"/>
    <w:rsid w:val="00B76664"/>
    <w:rsid w:val="00B77E43"/>
    <w:rsid w:val="00B80B2C"/>
    <w:rsid w:val="00B81F8D"/>
    <w:rsid w:val="00B854C9"/>
    <w:rsid w:val="00B90D1F"/>
    <w:rsid w:val="00B9142E"/>
    <w:rsid w:val="00B914BA"/>
    <w:rsid w:val="00B951E9"/>
    <w:rsid w:val="00BA0C91"/>
    <w:rsid w:val="00BA2B3B"/>
    <w:rsid w:val="00BA6AFE"/>
    <w:rsid w:val="00BA6E6A"/>
    <w:rsid w:val="00BB4FFB"/>
    <w:rsid w:val="00BC4416"/>
    <w:rsid w:val="00BC5B3E"/>
    <w:rsid w:val="00BC64BE"/>
    <w:rsid w:val="00BD11F4"/>
    <w:rsid w:val="00BD6AB4"/>
    <w:rsid w:val="00BD6F9E"/>
    <w:rsid w:val="00BE30E7"/>
    <w:rsid w:val="00BE3A2A"/>
    <w:rsid w:val="00BE3D7E"/>
    <w:rsid w:val="00BE44E8"/>
    <w:rsid w:val="00BE52D9"/>
    <w:rsid w:val="00BF14CA"/>
    <w:rsid w:val="00BF222B"/>
    <w:rsid w:val="00BF619A"/>
    <w:rsid w:val="00BF7DA8"/>
    <w:rsid w:val="00C00CCD"/>
    <w:rsid w:val="00C032EA"/>
    <w:rsid w:val="00C04150"/>
    <w:rsid w:val="00C10213"/>
    <w:rsid w:val="00C1059A"/>
    <w:rsid w:val="00C11109"/>
    <w:rsid w:val="00C11E46"/>
    <w:rsid w:val="00C15E57"/>
    <w:rsid w:val="00C1754C"/>
    <w:rsid w:val="00C20129"/>
    <w:rsid w:val="00C223BE"/>
    <w:rsid w:val="00C26331"/>
    <w:rsid w:val="00C32244"/>
    <w:rsid w:val="00C34E21"/>
    <w:rsid w:val="00C35A31"/>
    <w:rsid w:val="00C35C4F"/>
    <w:rsid w:val="00C4049F"/>
    <w:rsid w:val="00C4123A"/>
    <w:rsid w:val="00C47862"/>
    <w:rsid w:val="00C53B09"/>
    <w:rsid w:val="00C552DA"/>
    <w:rsid w:val="00C57A83"/>
    <w:rsid w:val="00C57CD2"/>
    <w:rsid w:val="00C57E7B"/>
    <w:rsid w:val="00C6141C"/>
    <w:rsid w:val="00C6213D"/>
    <w:rsid w:val="00C627D8"/>
    <w:rsid w:val="00C62956"/>
    <w:rsid w:val="00C64E81"/>
    <w:rsid w:val="00C65391"/>
    <w:rsid w:val="00C6597F"/>
    <w:rsid w:val="00C67515"/>
    <w:rsid w:val="00C676FD"/>
    <w:rsid w:val="00C6791D"/>
    <w:rsid w:val="00C70AAE"/>
    <w:rsid w:val="00C70CD2"/>
    <w:rsid w:val="00C71D2C"/>
    <w:rsid w:val="00C74E98"/>
    <w:rsid w:val="00C75698"/>
    <w:rsid w:val="00C7591D"/>
    <w:rsid w:val="00C80D8A"/>
    <w:rsid w:val="00C81FD2"/>
    <w:rsid w:val="00C900BA"/>
    <w:rsid w:val="00C909F9"/>
    <w:rsid w:val="00C93493"/>
    <w:rsid w:val="00C93709"/>
    <w:rsid w:val="00C950BD"/>
    <w:rsid w:val="00C95F7C"/>
    <w:rsid w:val="00C972B5"/>
    <w:rsid w:val="00CA2408"/>
    <w:rsid w:val="00CA345D"/>
    <w:rsid w:val="00CA3963"/>
    <w:rsid w:val="00CA3F53"/>
    <w:rsid w:val="00CB0C1E"/>
    <w:rsid w:val="00CB473C"/>
    <w:rsid w:val="00CB57F1"/>
    <w:rsid w:val="00CC2A8A"/>
    <w:rsid w:val="00CC41AB"/>
    <w:rsid w:val="00CC7F46"/>
    <w:rsid w:val="00CD0B9F"/>
    <w:rsid w:val="00CD0CED"/>
    <w:rsid w:val="00CD1B4D"/>
    <w:rsid w:val="00CD3261"/>
    <w:rsid w:val="00CD73EB"/>
    <w:rsid w:val="00CE01A8"/>
    <w:rsid w:val="00CE4BA2"/>
    <w:rsid w:val="00CE4C01"/>
    <w:rsid w:val="00CF1F29"/>
    <w:rsid w:val="00CF2CA9"/>
    <w:rsid w:val="00CF57CE"/>
    <w:rsid w:val="00D03F65"/>
    <w:rsid w:val="00D070FA"/>
    <w:rsid w:val="00D13F25"/>
    <w:rsid w:val="00D14BEE"/>
    <w:rsid w:val="00D169CB"/>
    <w:rsid w:val="00D22623"/>
    <w:rsid w:val="00D26173"/>
    <w:rsid w:val="00D40C36"/>
    <w:rsid w:val="00D41CF9"/>
    <w:rsid w:val="00D47B18"/>
    <w:rsid w:val="00D51F5A"/>
    <w:rsid w:val="00D53CE9"/>
    <w:rsid w:val="00D54638"/>
    <w:rsid w:val="00D555D4"/>
    <w:rsid w:val="00D64884"/>
    <w:rsid w:val="00D67FAE"/>
    <w:rsid w:val="00D74447"/>
    <w:rsid w:val="00D77B3F"/>
    <w:rsid w:val="00D81AC9"/>
    <w:rsid w:val="00D85227"/>
    <w:rsid w:val="00D85A56"/>
    <w:rsid w:val="00D86B2F"/>
    <w:rsid w:val="00D906F6"/>
    <w:rsid w:val="00D91B28"/>
    <w:rsid w:val="00D9473E"/>
    <w:rsid w:val="00DB063D"/>
    <w:rsid w:val="00DB1265"/>
    <w:rsid w:val="00DB2BFE"/>
    <w:rsid w:val="00DC0066"/>
    <w:rsid w:val="00DC134E"/>
    <w:rsid w:val="00DC2F4F"/>
    <w:rsid w:val="00DC4A0E"/>
    <w:rsid w:val="00DD3619"/>
    <w:rsid w:val="00DD5144"/>
    <w:rsid w:val="00DD76AD"/>
    <w:rsid w:val="00DE44D9"/>
    <w:rsid w:val="00DE4D4F"/>
    <w:rsid w:val="00DE6E10"/>
    <w:rsid w:val="00DE75D5"/>
    <w:rsid w:val="00DE769B"/>
    <w:rsid w:val="00DF1AE6"/>
    <w:rsid w:val="00DF5B4B"/>
    <w:rsid w:val="00E054EB"/>
    <w:rsid w:val="00E10D9E"/>
    <w:rsid w:val="00E12992"/>
    <w:rsid w:val="00E1344F"/>
    <w:rsid w:val="00E1375B"/>
    <w:rsid w:val="00E142F9"/>
    <w:rsid w:val="00E14FB9"/>
    <w:rsid w:val="00E155E1"/>
    <w:rsid w:val="00E157AE"/>
    <w:rsid w:val="00E24657"/>
    <w:rsid w:val="00E2534B"/>
    <w:rsid w:val="00E27F94"/>
    <w:rsid w:val="00E33AE6"/>
    <w:rsid w:val="00E345BB"/>
    <w:rsid w:val="00E36C31"/>
    <w:rsid w:val="00E4076F"/>
    <w:rsid w:val="00E43EC9"/>
    <w:rsid w:val="00E44B11"/>
    <w:rsid w:val="00E46E89"/>
    <w:rsid w:val="00E54775"/>
    <w:rsid w:val="00E60425"/>
    <w:rsid w:val="00E60517"/>
    <w:rsid w:val="00E610AC"/>
    <w:rsid w:val="00E61553"/>
    <w:rsid w:val="00E629A1"/>
    <w:rsid w:val="00E6397D"/>
    <w:rsid w:val="00E6489A"/>
    <w:rsid w:val="00E67FAD"/>
    <w:rsid w:val="00E713E8"/>
    <w:rsid w:val="00E8180A"/>
    <w:rsid w:val="00E8219F"/>
    <w:rsid w:val="00E832C0"/>
    <w:rsid w:val="00E8383E"/>
    <w:rsid w:val="00E85824"/>
    <w:rsid w:val="00E910C0"/>
    <w:rsid w:val="00E94F77"/>
    <w:rsid w:val="00EA02C5"/>
    <w:rsid w:val="00EA089F"/>
    <w:rsid w:val="00EA3D2D"/>
    <w:rsid w:val="00EA6CFD"/>
    <w:rsid w:val="00EB33E0"/>
    <w:rsid w:val="00EB382C"/>
    <w:rsid w:val="00EB4B6A"/>
    <w:rsid w:val="00EB5F55"/>
    <w:rsid w:val="00EB72BD"/>
    <w:rsid w:val="00EB766F"/>
    <w:rsid w:val="00EC284F"/>
    <w:rsid w:val="00EC4E99"/>
    <w:rsid w:val="00EC788A"/>
    <w:rsid w:val="00ED0CE0"/>
    <w:rsid w:val="00ED1112"/>
    <w:rsid w:val="00ED552B"/>
    <w:rsid w:val="00ED5BD1"/>
    <w:rsid w:val="00ED6659"/>
    <w:rsid w:val="00EE2513"/>
    <w:rsid w:val="00EE35C5"/>
    <w:rsid w:val="00EE543D"/>
    <w:rsid w:val="00EE7DA1"/>
    <w:rsid w:val="00EF52E8"/>
    <w:rsid w:val="00F01EAB"/>
    <w:rsid w:val="00F045B2"/>
    <w:rsid w:val="00F105DC"/>
    <w:rsid w:val="00F12B72"/>
    <w:rsid w:val="00F139DF"/>
    <w:rsid w:val="00F163F7"/>
    <w:rsid w:val="00F16AAC"/>
    <w:rsid w:val="00F17201"/>
    <w:rsid w:val="00F17F12"/>
    <w:rsid w:val="00F22905"/>
    <w:rsid w:val="00F2341D"/>
    <w:rsid w:val="00F26C1F"/>
    <w:rsid w:val="00F276AE"/>
    <w:rsid w:val="00F3096E"/>
    <w:rsid w:val="00F317D8"/>
    <w:rsid w:val="00F32617"/>
    <w:rsid w:val="00F3264C"/>
    <w:rsid w:val="00F36CC7"/>
    <w:rsid w:val="00F47C6D"/>
    <w:rsid w:val="00F5043E"/>
    <w:rsid w:val="00F50A6A"/>
    <w:rsid w:val="00F52853"/>
    <w:rsid w:val="00F55B0E"/>
    <w:rsid w:val="00F64CEA"/>
    <w:rsid w:val="00F712F5"/>
    <w:rsid w:val="00F73AB0"/>
    <w:rsid w:val="00F749FA"/>
    <w:rsid w:val="00F84282"/>
    <w:rsid w:val="00F856D9"/>
    <w:rsid w:val="00F85A90"/>
    <w:rsid w:val="00F86087"/>
    <w:rsid w:val="00F86808"/>
    <w:rsid w:val="00F86BB2"/>
    <w:rsid w:val="00F8719D"/>
    <w:rsid w:val="00F9243D"/>
    <w:rsid w:val="00F93358"/>
    <w:rsid w:val="00F9508C"/>
    <w:rsid w:val="00F970FE"/>
    <w:rsid w:val="00F97A28"/>
    <w:rsid w:val="00F97B8D"/>
    <w:rsid w:val="00FA3AAF"/>
    <w:rsid w:val="00FA7EE2"/>
    <w:rsid w:val="00FB3FA3"/>
    <w:rsid w:val="00FB4376"/>
    <w:rsid w:val="00FB4AD1"/>
    <w:rsid w:val="00FB6C27"/>
    <w:rsid w:val="00FC004C"/>
    <w:rsid w:val="00FC0508"/>
    <w:rsid w:val="00FC1A16"/>
    <w:rsid w:val="00FC1A3C"/>
    <w:rsid w:val="00FC5FE3"/>
    <w:rsid w:val="00FD0732"/>
    <w:rsid w:val="00FD1BE7"/>
    <w:rsid w:val="00FD21D4"/>
    <w:rsid w:val="00FD73DA"/>
    <w:rsid w:val="00FE0834"/>
    <w:rsid w:val="00FE0DEA"/>
    <w:rsid w:val="00FE281B"/>
    <w:rsid w:val="00FE33B6"/>
    <w:rsid w:val="00FE432C"/>
    <w:rsid w:val="00FF1947"/>
    <w:rsid w:val="00FF24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2F2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8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2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02C5"/>
    <w:rPr>
      <w:sz w:val="16"/>
      <w:szCs w:val="16"/>
    </w:rPr>
  </w:style>
  <w:style w:type="paragraph" w:styleId="CommentText">
    <w:name w:val="annotation text"/>
    <w:basedOn w:val="Normal"/>
    <w:link w:val="CommentTextChar"/>
    <w:uiPriority w:val="99"/>
    <w:semiHidden/>
    <w:unhideWhenUsed/>
    <w:rsid w:val="00EA02C5"/>
    <w:pPr>
      <w:spacing w:line="240" w:lineRule="auto"/>
    </w:pPr>
    <w:rPr>
      <w:sz w:val="20"/>
      <w:szCs w:val="20"/>
    </w:rPr>
  </w:style>
  <w:style w:type="character" w:customStyle="1" w:styleId="CommentTextChar">
    <w:name w:val="Comment Text Char"/>
    <w:basedOn w:val="DefaultParagraphFont"/>
    <w:link w:val="CommentText"/>
    <w:uiPriority w:val="99"/>
    <w:semiHidden/>
    <w:rsid w:val="00EA02C5"/>
    <w:rPr>
      <w:sz w:val="20"/>
      <w:szCs w:val="20"/>
    </w:rPr>
  </w:style>
  <w:style w:type="paragraph" w:styleId="CommentSubject">
    <w:name w:val="annotation subject"/>
    <w:basedOn w:val="CommentText"/>
    <w:next w:val="CommentText"/>
    <w:link w:val="CommentSubjectChar"/>
    <w:uiPriority w:val="99"/>
    <w:semiHidden/>
    <w:unhideWhenUsed/>
    <w:rsid w:val="00EA02C5"/>
    <w:rPr>
      <w:b/>
      <w:bCs/>
    </w:rPr>
  </w:style>
  <w:style w:type="character" w:customStyle="1" w:styleId="CommentSubjectChar">
    <w:name w:val="Comment Subject Char"/>
    <w:basedOn w:val="CommentTextChar"/>
    <w:link w:val="CommentSubject"/>
    <w:uiPriority w:val="99"/>
    <w:semiHidden/>
    <w:rsid w:val="00EA02C5"/>
    <w:rPr>
      <w:b/>
      <w:bCs/>
      <w:sz w:val="20"/>
      <w:szCs w:val="20"/>
    </w:rPr>
  </w:style>
  <w:style w:type="paragraph" w:styleId="BalloonText">
    <w:name w:val="Balloon Text"/>
    <w:basedOn w:val="Normal"/>
    <w:link w:val="BalloonTextChar"/>
    <w:uiPriority w:val="99"/>
    <w:semiHidden/>
    <w:unhideWhenUsed/>
    <w:rsid w:val="00EA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C5"/>
    <w:rPr>
      <w:rFonts w:ascii="Tahoma" w:hAnsi="Tahoma" w:cs="Tahoma"/>
      <w:sz w:val="16"/>
      <w:szCs w:val="16"/>
    </w:rPr>
  </w:style>
  <w:style w:type="paragraph" w:styleId="ListParagraph">
    <w:name w:val="List Paragraph"/>
    <w:basedOn w:val="Normal"/>
    <w:uiPriority w:val="34"/>
    <w:qFormat/>
    <w:rsid w:val="007C1676"/>
    <w:pPr>
      <w:ind w:left="720"/>
      <w:contextualSpacing/>
    </w:pPr>
  </w:style>
  <w:style w:type="paragraph" w:styleId="Header">
    <w:name w:val="header"/>
    <w:basedOn w:val="Normal"/>
    <w:link w:val="HeaderChar"/>
    <w:uiPriority w:val="99"/>
    <w:unhideWhenUsed/>
    <w:rsid w:val="00AD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26"/>
  </w:style>
  <w:style w:type="paragraph" w:styleId="Footer">
    <w:name w:val="footer"/>
    <w:basedOn w:val="Normal"/>
    <w:link w:val="FooterChar"/>
    <w:uiPriority w:val="99"/>
    <w:unhideWhenUsed/>
    <w:rsid w:val="00AD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26"/>
  </w:style>
  <w:style w:type="character" w:styleId="Hyperlink">
    <w:name w:val="Hyperlink"/>
    <w:basedOn w:val="DefaultParagraphFont"/>
    <w:unhideWhenUsed/>
    <w:rsid w:val="00C909F9"/>
    <w:rPr>
      <w:color w:val="0000FF"/>
      <w:u w:val="single"/>
    </w:rPr>
  </w:style>
  <w:style w:type="paragraph" w:customStyle="1" w:styleId="EndNoteBibliography">
    <w:name w:val="EndNote Bibliography"/>
    <w:basedOn w:val="Normal"/>
    <w:link w:val="EndNoteBibliographyChar"/>
    <w:qFormat/>
    <w:rsid w:val="00C909F9"/>
    <w:pPr>
      <w:spacing w:line="240" w:lineRule="auto"/>
    </w:pPr>
    <w:rPr>
      <w:rFonts w:ascii="Calibri" w:hAnsi="Calibri"/>
      <w:lang w:val="en-US"/>
    </w:rPr>
  </w:style>
  <w:style w:type="character" w:customStyle="1" w:styleId="EndNoteBibliographyChar">
    <w:name w:val="EndNote Bibliography Char"/>
    <w:basedOn w:val="DefaultParagraphFont"/>
    <w:link w:val="EndNoteBibliography"/>
    <w:rsid w:val="00C909F9"/>
    <w:rPr>
      <w:rFonts w:ascii="Calibri" w:hAnsi="Calibri"/>
      <w:noProof/>
      <w:lang w:val="en-US"/>
    </w:rPr>
  </w:style>
  <w:style w:type="character" w:customStyle="1" w:styleId="journalname">
    <w:name w:val="journalname"/>
    <w:basedOn w:val="DefaultParagraphFont"/>
    <w:rsid w:val="00C909F9"/>
  </w:style>
  <w:style w:type="paragraph" w:styleId="FootnoteText">
    <w:name w:val="footnote text"/>
    <w:basedOn w:val="Normal"/>
    <w:link w:val="FootnoteTextChar"/>
    <w:uiPriority w:val="99"/>
    <w:unhideWhenUsed/>
    <w:qFormat/>
    <w:rsid w:val="00761E6A"/>
    <w:pPr>
      <w:spacing w:after="0" w:line="240" w:lineRule="auto"/>
    </w:pPr>
    <w:rPr>
      <w:sz w:val="20"/>
      <w:szCs w:val="20"/>
    </w:rPr>
  </w:style>
  <w:style w:type="character" w:customStyle="1" w:styleId="FootnoteTextChar">
    <w:name w:val="Footnote Text Char"/>
    <w:basedOn w:val="DefaultParagraphFont"/>
    <w:link w:val="FootnoteText"/>
    <w:uiPriority w:val="99"/>
    <w:rsid w:val="00761E6A"/>
    <w:rPr>
      <w:sz w:val="20"/>
      <w:szCs w:val="20"/>
    </w:rPr>
  </w:style>
  <w:style w:type="character" w:styleId="FootnoteReference">
    <w:name w:val="footnote reference"/>
    <w:basedOn w:val="DefaultParagraphFont"/>
    <w:uiPriority w:val="99"/>
    <w:unhideWhenUsed/>
    <w:rsid w:val="00761E6A"/>
    <w:rPr>
      <w:vertAlign w:val="superscript"/>
    </w:rPr>
  </w:style>
  <w:style w:type="character" w:customStyle="1" w:styleId="Heading2Char">
    <w:name w:val="Heading 2 Char"/>
    <w:basedOn w:val="DefaultParagraphFont"/>
    <w:link w:val="Heading2"/>
    <w:uiPriority w:val="9"/>
    <w:rsid w:val="0086281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F2F0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2F0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3422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223F"/>
    <w:rPr>
      <w:rFonts w:ascii="Calibri" w:hAnsi="Calibri"/>
      <w:szCs w:val="21"/>
    </w:rPr>
  </w:style>
  <w:style w:type="character" w:styleId="EndnoteReference">
    <w:name w:val="endnote reference"/>
    <w:basedOn w:val="DefaultParagraphFont"/>
    <w:uiPriority w:val="99"/>
    <w:semiHidden/>
    <w:unhideWhenUsed/>
    <w:rsid w:val="00A439BC"/>
    <w:rPr>
      <w:vertAlign w:val="superscript"/>
    </w:rPr>
  </w:style>
  <w:style w:type="paragraph" w:styleId="NormalWeb">
    <w:name w:val="Normal (Web)"/>
    <w:basedOn w:val="Normal"/>
    <w:uiPriority w:val="99"/>
    <w:unhideWhenUsed/>
    <w:rsid w:val="009E11E3"/>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2A5624"/>
    <w:pPr>
      <w:spacing w:after="0" w:line="240" w:lineRule="auto"/>
    </w:pPr>
  </w:style>
  <w:style w:type="character" w:styleId="Emphasis">
    <w:name w:val="Emphasis"/>
    <w:basedOn w:val="DefaultParagraphFont"/>
    <w:uiPriority w:val="20"/>
    <w:qFormat/>
    <w:rsid w:val="00272C6D"/>
    <w:rPr>
      <w:i/>
      <w:iCs/>
    </w:rPr>
  </w:style>
  <w:style w:type="table" w:styleId="TableGrid">
    <w:name w:val="Table Grid"/>
    <w:basedOn w:val="TableNormal"/>
    <w:uiPriority w:val="59"/>
    <w:rsid w:val="009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64E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ibliography">
    <w:name w:val="Bibliography"/>
    <w:basedOn w:val="Normal"/>
    <w:next w:val="Normal"/>
    <w:uiPriority w:val="37"/>
    <w:unhideWhenUsed/>
    <w:rsid w:val="002D0A38"/>
    <w:pPr>
      <w:spacing w:after="240" w:line="240" w:lineRule="auto"/>
      <w:ind w:left="720" w:hanging="720"/>
    </w:pPr>
  </w:style>
  <w:style w:type="paragraph" w:styleId="Revision">
    <w:name w:val="Revision"/>
    <w:hidden/>
    <w:uiPriority w:val="99"/>
    <w:semiHidden/>
    <w:rsid w:val="000046D5"/>
    <w:pPr>
      <w:spacing w:after="0" w:line="240" w:lineRule="auto"/>
    </w:pPr>
  </w:style>
  <w:style w:type="character" w:customStyle="1" w:styleId="highlight">
    <w:name w:val="highlight"/>
    <w:basedOn w:val="DefaultParagraphFont"/>
    <w:rsid w:val="00D9473E"/>
  </w:style>
  <w:style w:type="character" w:customStyle="1" w:styleId="st">
    <w:name w:val="st"/>
    <w:basedOn w:val="DefaultParagraphFont"/>
    <w:rsid w:val="004926D7"/>
  </w:style>
  <w:style w:type="paragraph" w:customStyle="1" w:styleId="icon--meta-keyline-before1">
    <w:name w:val="icon--meta-keyline-before1"/>
    <w:basedOn w:val="Normal"/>
    <w:rsid w:val="00F3264C"/>
    <w:pPr>
      <w:spacing w:after="0" w:line="240" w:lineRule="auto"/>
    </w:pPr>
    <w:rPr>
      <w:rFonts w:ascii="Times New Roman" w:eastAsia="Times New Roman" w:hAnsi="Times New Roman" w:cs="Times New Roman"/>
      <w:sz w:val="24"/>
      <w:szCs w:val="24"/>
      <w:lang w:eastAsia="en-NZ"/>
    </w:rPr>
  </w:style>
  <w:style w:type="character" w:customStyle="1" w:styleId="journaltitle2">
    <w:name w:val="journaltitle2"/>
    <w:basedOn w:val="DefaultParagraphFont"/>
    <w:rsid w:val="00F3264C"/>
  </w:style>
  <w:style w:type="character" w:customStyle="1" w:styleId="articlecitationyear">
    <w:name w:val="articlecitation_year"/>
    <w:basedOn w:val="DefaultParagraphFont"/>
    <w:rsid w:val="00F3264C"/>
  </w:style>
  <w:style w:type="character" w:customStyle="1" w:styleId="articlecitationvolume">
    <w:name w:val="articlecitation_volume"/>
    <w:basedOn w:val="DefaultParagraphFont"/>
    <w:rsid w:val="00F3264C"/>
  </w:style>
  <w:style w:type="character" w:customStyle="1" w:styleId="articlecitationpages">
    <w:name w:val="articlecitation_pages"/>
    <w:basedOn w:val="DefaultParagraphFont"/>
    <w:rsid w:val="00F3264C"/>
  </w:style>
  <w:style w:type="character" w:customStyle="1" w:styleId="authorsname">
    <w:name w:val="authors__name"/>
    <w:basedOn w:val="DefaultParagraphFont"/>
    <w:rsid w:val="00F3264C"/>
  </w:style>
  <w:style w:type="character" w:customStyle="1" w:styleId="authorscontact">
    <w:name w:val="authors__contact"/>
    <w:basedOn w:val="DefaultParagraphFont"/>
    <w:rsid w:val="00F3264C"/>
  </w:style>
  <w:style w:type="paragraph" w:styleId="Caption">
    <w:name w:val="caption"/>
    <w:basedOn w:val="Normal"/>
    <w:next w:val="Normal"/>
    <w:uiPriority w:val="35"/>
    <w:unhideWhenUsed/>
    <w:qFormat/>
    <w:rsid w:val="0012140F"/>
    <w:pPr>
      <w:spacing w:line="240" w:lineRule="auto"/>
    </w:pPr>
    <w:rPr>
      <w:i/>
      <w:iCs/>
      <w:color w:val="1F497D" w:themeColor="text2"/>
      <w:sz w:val="18"/>
      <w:szCs w:val="18"/>
    </w:rPr>
  </w:style>
  <w:style w:type="paragraph" w:styleId="Title">
    <w:name w:val="Title"/>
    <w:basedOn w:val="Normal"/>
    <w:next w:val="Normal"/>
    <w:link w:val="TitleChar"/>
    <w:uiPriority w:val="10"/>
    <w:qFormat/>
    <w:rsid w:val="00121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4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14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40F"/>
    <w:rPr>
      <w:rFonts w:asciiTheme="majorHAnsi" w:eastAsiaTheme="majorEastAsia" w:hAnsiTheme="majorHAnsi" w:cstheme="majorBidi"/>
      <w:i/>
      <w:iCs/>
      <w:color w:val="4F81BD" w:themeColor="accent1"/>
      <w:spacing w:val="15"/>
      <w:sz w:val="24"/>
      <w:szCs w:val="24"/>
    </w:rPr>
  </w:style>
  <w:style w:type="paragraph" w:customStyle="1" w:styleId="EndNoteBibliographyTitle">
    <w:name w:val="EndNote Bibliography Title"/>
    <w:basedOn w:val="Normal"/>
    <w:rsid w:val="00A00238"/>
    <w:pPr>
      <w:spacing w:after="0"/>
      <w:jc w:val="center"/>
    </w:pPr>
    <w:rPr>
      <w:rFonts w:ascii="Calibri" w:hAnsi="Calibri"/>
      <w:lang w:val="en-US"/>
    </w:rPr>
  </w:style>
  <w:style w:type="character" w:styleId="PageNumber">
    <w:name w:val="page number"/>
    <w:basedOn w:val="DefaultParagraphFont"/>
    <w:uiPriority w:val="99"/>
    <w:semiHidden/>
    <w:unhideWhenUsed/>
    <w:rsid w:val="00A43247"/>
  </w:style>
  <w:style w:type="character" w:styleId="FollowedHyperlink">
    <w:name w:val="FollowedHyperlink"/>
    <w:basedOn w:val="DefaultParagraphFont"/>
    <w:uiPriority w:val="99"/>
    <w:semiHidden/>
    <w:unhideWhenUsed/>
    <w:rsid w:val="00A25774"/>
    <w:rPr>
      <w:color w:val="800080" w:themeColor="followedHyperlink"/>
      <w:u w:val="single"/>
    </w:rPr>
  </w:style>
  <w:style w:type="table" w:styleId="GridTable4-Accent6">
    <w:name w:val="Grid Table 4 Accent 6"/>
    <w:basedOn w:val="TableNormal"/>
    <w:uiPriority w:val="49"/>
    <w:rsid w:val="00A00309"/>
    <w:pPr>
      <w:spacing w:after="0" w:line="240" w:lineRule="auto"/>
    </w:pPr>
    <w:rPr>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1">
    <w:name w:val="p1"/>
    <w:basedOn w:val="Normal"/>
    <w:rsid w:val="000E50BA"/>
    <w:pPr>
      <w:spacing w:after="0" w:line="240" w:lineRule="auto"/>
    </w:pPr>
    <w:rPr>
      <w:rFonts w:ascii="Times" w:hAnsi="Times" w:cs="Times New Roman"/>
      <w:color w:val="1A1A18"/>
      <w:sz w:val="14"/>
      <w:szCs w:val="14"/>
      <w:lang w:val="en-US"/>
    </w:rPr>
  </w:style>
  <w:style w:type="paragraph" w:customStyle="1" w:styleId="p2">
    <w:name w:val="p2"/>
    <w:basedOn w:val="Normal"/>
    <w:rsid w:val="000E50BA"/>
    <w:pPr>
      <w:spacing w:after="0" w:line="240" w:lineRule="auto"/>
    </w:pPr>
    <w:rPr>
      <w:rFonts w:ascii="Times" w:hAnsi="Times" w:cs="Times New Roman"/>
      <w:color w:val="1A1A18"/>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9507">
      <w:bodyDiv w:val="1"/>
      <w:marLeft w:val="0"/>
      <w:marRight w:val="0"/>
      <w:marTop w:val="0"/>
      <w:marBottom w:val="0"/>
      <w:divBdr>
        <w:top w:val="none" w:sz="0" w:space="0" w:color="auto"/>
        <w:left w:val="none" w:sz="0" w:space="0" w:color="auto"/>
        <w:bottom w:val="none" w:sz="0" w:space="0" w:color="auto"/>
        <w:right w:val="none" w:sz="0" w:space="0" w:color="auto"/>
      </w:divBdr>
      <w:divsChild>
        <w:div w:id="1529758835">
          <w:marLeft w:val="0"/>
          <w:marRight w:val="0"/>
          <w:marTop w:val="0"/>
          <w:marBottom w:val="0"/>
          <w:divBdr>
            <w:top w:val="none" w:sz="0" w:space="0" w:color="auto"/>
            <w:left w:val="none" w:sz="0" w:space="0" w:color="auto"/>
            <w:bottom w:val="none" w:sz="0" w:space="0" w:color="auto"/>
            <w:right w:val="none" w:sz="0" w:space="0" w:color="auto"/>
          </w:divBdr>
          <w:divsChild>
            <w:div w:id="5171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984">
      <w:bodyDiv w:val="1"/>
      <w:marLeft w:val="0"/>
      <w:marRight w:val="0"/>
      <w:marTop w:val="0"/>
      <w:marBottom w:val="0"/>
      <w:divBdr>
        <w:top w:val="none" w:sz="0" w:space="0" w:color="auto"/>
        <w:left w:val="none" w:sz="0" w:space="0" w:color="auto"/>
        <w:bottom w:val="none" w:sz="0" w:space="0" w:color="auto"/>
        <w:right w:val="none" w:sz="0" w:space="0" w:color="auto"/>
      </w:divBdr>
      <w:divsChild>
        <w:div w:id="386033678">
          <w:marLeft w:val="0"/>
          <w:marRight w:val="0"/>
          <w:marTop w:val="0"/>
          <w:marBottom w:val="0"/>
          <w:divBdr>
            <w:top w:val="none" w:sz="0" w:space="0" w:color="auto"/>
            <w:left w:val="none" w:sz="0" w:space="0" w:color="auto"/>
            <w:bottom w:val="none" w:sz="0" w:space="0" w:color="auto"/>
            <w:right w:val="none" w:sz="0" w:space="0" w:color="auto"/>
          </w:divBdr>
          <w:divsChild>
            <w:div w:id="224413334">
              <w:marLeft w:val="0"/>
              <w:marRight w:val="0"/>
              <w:marTop w:val="0"/>
              <w:marBottom w:val="0"/>
              <w:divBdr>
                <w:top w:val="none" w:sz="0" w:space="0" w:color="auto"/>
                <w:left w:val="none" w:sz="0" w:space="0" w:color="auto"/>
                <w:bottom w:val="none" w:sz="0" w:space="0" w:color="auto"/>
                <w:right w:val="none" w:sz="0" w:space="0" w:color="auto"/>
              </w:divBdr>
              <w:divsChild>
                <w:div w:id="10810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4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9008">
          <w:marLeft w:val="0"/>
          <w:marRight w:val="0"/>
          <w:marTop w:val="0"/>
          <w:marBottom w:val="0"/>
          <w:divBdr>
            <w:top w:val="none" w:sz="0" w:space="0" w:color="auto"/>
            <w:left w:val="none" w:sz="0" w:space="0" w:color="auto"/>
            <w:bottom w:val="none" w:sz="0" w:space="0" w:color="auto"/>
            <w:right w:val="none" w:sz="0" w:space="0" w:color="auto"/>
          </w:divBdr>
          <w:divsChild>
            <w:div w:id="904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3125">
      <w:bodyDiv w:val="1"/>
      <w:marLeft w:val="0"/>
      <w:marRight w:val="0"/>
      <w:marTop w:val="0"/>
      <w:marBottom w:val="0"/>
      <w:divBdr>
        <w:top w:val="none" w:sz="0" w:space="0" w:color="auto"/>
        <w:left w:val="none" w:sz="0" w:space="0" w:color="auto"/>
        <w:bottom w:val="none" w:sz="0" w:space="0" w:color="auto"/>
        <w:right w:val="none" w:sz="0" w:space="0" w:color="auto"/>
      </w:divBdr>
    </w:div>
    <w:div w:id="459539731">
      <w:bodyDiv w:val="1"/>
      <w:marLeft w:val="0"/>
      <w:marRight w:val="0"/>
      <w:marTop w:val="0"/>
      <w:marBottom w:val="0"/>
      <w:divBdr>
        <w:top w:val="none" w:sz="0" w:space="0" w:color="auto"/>
        <w:left w:val="none" w:sz="0" w:space="0" w:color="auto"/>
        <w:bottom w:val="none" w:sz="0" w:space="0" w:color="auto"/>
        <w:right w:val="none" w:sz="0" w:space="0" w:color="auto"/>
      </w:divBdr>
      <w:divsChild>
        <w:div w:id="1518811190">
          <w:marLeft w:val="0"/>
          <w:marRight w:val="0"/>
          <w:marTop w:val="0"/>
          <w:marBottom w:val="0"/>
          <w:divBdr>
            <w:top w:val="none" w:sz="0" w:space="0" w:color="auto"/>
            <w:left w:val="none" w:sz="0" w:space="0" w:color="auto"/>
            <w:bottom w:val="none" w:sz="0" w:space="0" w:color="auto"/>
            <w:right w:val="none" w:sz="0" w:space="0" w:color="auto"/>
          </w:divBdr>
          <w:divsChild>
            <w:div w:id="529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6550">
      <w:bodyDiv w:val="1"/>
      <w:marLeft w:val="0"/>
      <w:marRight w:val="0"/>
      <w:marTop w:val="0"/>
      <w:marBottom w:val="0"/>
      <w:divBdr>
        <w:top w:val="none" w:sz="0" w:space="0" w:color="auto"/>
        <w:left w:val="none" w:sz="0" w:space="0" w:color="auto"/>
        <w:bottom w:val="none" w:sz="0" w:space="0" w:color="auto"/>
        <w:right w:val="none" w:sz="0" w:space="0" w:color="auto"/>
      </w:divBdr>
      <w:divsChild>
        <w:div w:id="1084910220">
          <w:marLeft w:val="0"/>
          <w:marRight w:val="0"/>
          <w:marTop w:val="0"/>
          <w:marBottom w:val="0"/>
          <w:divBdr>
            <w:top w:val="none" w:sz="0" w:space="0" w:color="auto"/>
            <w:left w:val="none" w:sz="0" w:space="0" w:color="auto"/>
            <w:bottom w:val="none" w:sz="0" w:space="0" w:color="auto"/>
            <w:right w:val="none" w:sz="0" w:space="0" w:color="auto"/>
          </w:divBdr>
          <w:divsChild>
            <w:div w:id="1899323574">
              <w:marLeft w:val="0"/>
              <w:marRight w:val="0"/>
              <w:marTop w:val="0"/>
              <w:marBottom w:val="0"/>
              <w:divBdr>
                <w:top w:val="none" w:sz="0" w:space="0" w:color="auto"/>
                <w:left w:val="none" w:sz="0" w:space="0" w:color="auto"/>
                <w:bottom w:val="none" w:sz="0" w:space="0" w:color="auto"/>
                <w:right w:val="none" w:sz="0" w:space="0" w:color="auto"/>
              </w:divBdr>
              <w:divsChild>
                <w:div w:id="1619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8227">
      <w:bodyDiv w:val="1"/>
      <w:marLeft w:val="0"/>
      <w:marRight w:val="0"/>
      <w:marTop w:val="0"/>
      <w:marBottom w:val="0"/>
      <w:divBdr>
        <w:top w:val="none" w:sz="0" w:space="0" w:color="auto"/>
        <w:left w:val="none" w:sz="0" w:space="0" w:color="auto"/>
        <w:bottom w:val="none" w:sz="0" w:space="0" w:color="auto"/>
        <w:right w:val="none" w:sz="0" w:space="0" w:color="auto"/>
      </w:divBdr>
    </w:div>
    <w:div w:id="721758909">
      <w:bodyDiv w:val="1"/>
      <w:marLeft w:val="0"/>
      <w:marRight w:val="0"/>
      <w:marTop w:val="0"/>
      <w:marBottom w:val="0"/>
      <w:divBdr>
        <w:top w:val="none" w:sz="0" w:space="0" w:color="auto"/>
        <w:left w:val="none" w:sz="0" w:space="0" w:color="auto"/>
        <w:bottom w:val="none" w:sz="0" w:space="0" w:color="auto"/>
        <w:right w:val="none" w:sz="0" w:space="0" w:color="auto"/>
      </w:divBdr>
      <w:divsChild>
        <w:div w:id="1665548821">
          <w:marLeft w:val="0"/>
          <w:marRight w:val="0"/>
          <w:marTop w:val="0"/>
          <w:marBottom w:val="0"/>
          <w:divBdr>
            <w:top w:val="none" w:sz="0" w:space="0" w:color="auto"/>
            <w:left w:val="none" w:sz="0" w:space="0" w:color="auto"/>
            <w:bottom w:val="none" w:sz="0" w:space="0" w:color="auto"/>
            <w:right w:val="none" w:sz="0" w:space="0" w:color="auto"/>
          </w:divBdr>
          <w:divsChild>
            <w:div w:id="978847213">
              <w:marLeft w:val="0"/>
              <w:marRight w:val="0"/>
              <w:marTop w:val="0"/>
              <w:marBottom w:val="0"/>
              <w:divBdr>
                <w:top w:val="none" w:sz="0" w:space="0" w:color="auto"/>
                <w:left w:val="none" w:sz="0" w:space="0" w:color="auto"/>
                <w:bottom w:val="none" w:sz="0" w:space="0" w:color="auto"/>
                <w:right w:val="none" w:sz="0" w:space="0" w:color="auto"/>
              </w:divBdr>
              <w:divsChild>
                <w:div w:id="15120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6357">
      <w:bodyDiv w:val="1"/>
      <w:marLeft w:val="0"/>
      <w:marRight w:val="0"/>
      <w:marTop w:val="0"/>
      <w:marBottom w:val="0"/>
      <w:divBdr>
        <w:top w:val="none" w:sz="0" w:space="0" w:color="auto"/>
        <w:left w:val="none" w:sz="0" w:space="0" w:color="auto"/>
        <w:bottom w:val="none" w:sz="0" w:space="0" w:color="auto"/>
        <w:right w:val="none" w:sz="0" w:space="0" w:color="auto"/>
      </w:divBdr>
      <w:divsChild>
        <w:div w:id="1065420291">
          <w:marLeft w:val="0"/>
          <w:marRight w:val="0"/>
          <w:marTop w:val="0"/>
          <w:marBottom w:val="0"/>
          <w:divBdr>
            <w:top w:val="none" w:sz="0" w:space="0" w:color="auto"/>
            <w:left w:val="none" w:sz="0" w:space="0" w:color="auto"/>
            <w:bottom w:val="none" w:sz="0" w:space="0" w:color="auto"/>
            <w:right w:val="none" w:sz="0" w:space="0" w:color="auto"/>
          </w:divBdr>
          <w:divsChild>
            <w:div w:id="1075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912">
      <w:bodyDiv w:val="1"/>
      <w:marLeft w:val="0"/>
      <w:marRight w:val="0"/>
      <w:marTop w:val="0"/>
      <w:marBottom w:val="0"/>
      <w:divBdr>
        <w:top w:val="none" w:sz="0" w:space="0" w:color="auto"/>
        <w:left w:val="none" w:sz="0" w:space="0" w:color="auto"/>
        <w:bottom w:val="none" w:sz="0" w:space="0" w:color="auto"/>
        <w:right w:val="none" w:sz="0" w:space="0" w:color="auto"/>
      </w:divBdr>
      <w:divsChild>
        <w:div w:id="1650746046">
          <w:marLeft w:val="0"/>
          <w:marRight w:val="0"/>
          <w:marTop w:val="0"/>
          <w:marBottom w:val="0"/>
          <w:divBdr>
            <w:top w:val="none" w:sz="0" w:space="0" w:color="auto"/>
            <w:left w:val="none" w:sz="0" w:space="0" w:color="auto"/>
            <w:bottom w:val="none" w:sz="0" w:space="0" w:color="auto"/>
            <w:right w:val="none" w:sz="0" w:space="0" w:color="auto"/>
          </w:divBdr>
          <w:divsChild>
            <w:div w:id="1914468522">
              <w:marLeft w:val="0"/>
              <w:marRight w:val="0"/>
              <w:marTop w:val="0"/>
              <w:marBottom w:val="0"/>
              <w:divBdr>
                <w:top w:val="none" w:sz="0" w:space="0" w:color="auto"/>
                <w:left w:val="none" w:sz="0" w:space="0" w:color="auto"/>
                <w:bottom w:val="none" w:sz="0" w:space="0" w:color="auto"/>
                <w:right w:val="none" w:sz="0" w:space="0" w:color="auto"/>
              </w:divBdr>
            </w:div>
            <w:div w:id="1024675359">
              <w:marLeft w:val="0"/>
              <w:marRight w:val="0"/>
              <w:marTop w:val="0"/>
              <w:marBottom w:val="0"/>
              <w:divBdr>
                <w:top w:val="none" w:sz="0" w:space="0" w:color="auto"/>
                <w:left w:val="none" w:sz="0" w:space="0" w:color="auto"/>
                <w:bottom w:val="none" w:sz="0" w:space="0" w:color="auto"/>
                <w:right w:val="none" w:sz="0" w:space="0" w:color="auto"/>
              </w:divBdr>
            </w:div>
            <w:div w:id="282004814">
              <w:marLeft w:val="0"/>
              <w:marRight w:val="0"/>
              <w:marTop w:val="0"/>
              <w:marBottom w:val="0"/>
              <w:divBdr>
                <w:top w:val="none" w:sz="0" w:space="0" w:color="auto"/>
                <w:left w:val="none" w:sz="0" w:space="0" w:color="auto"/>
                <w:bottom w:val="none" w:sz="0" w:space="0" w:color="auto"/>
                <w:right w:val="none" w:sz="0" w:space="0" w:color="auto"/>
              </w:divBdr>
            </w:div>
            <w:div w:id="2129663927">
              <w:marLeft w:val="0"/>
              <w:marRight w:val="0"/>
              <w:marTop w:val="0"/>
              <w:marBottom w:val="0"/>
              <w:divBdr>
                <w:top w:val="none" w:sz="0" w:space="0" w:color="auto"/>
                <w:left w:val="none" w:sz="0" w:space="0" w:color="auto"/>
                <w:bottom w:val="none" w:sz="0" w:space="0" w:color="auto"/>
                <w:right w:val="none" w:sz="0" w:space="0" w:color="auto"/>
              </w:divBdr>
            </w:div>
            <w:div w:id="1585795259">
              <w:marLeft w:val="0"/>
              <w:marRight w:val="0"/>
              <w:marTop w:val="0"/>
              <w:marBottom w:val="0"/>
              <w:divBdr>
                <w:top w:val="none" w:sz="0" w:space="0" w:color="auto"/>
                <w:left w:val="none" w:sz="0" w:space="0" w:color="auto"/>
                <w:bottom w:val="none" w:sz="0" w:space="0" w:color="auto"/>
                <w:right w:val="none" w:sz="0" w:space="0" w:color="auto"/>
              </w:divBdr>
            </w:div>
            <w:div w:id="634530622">
              <w:marLeft w:val="0"/>
              <w:marRight w:val="0"/>
              <w:marTop w:val="0"/>
              <w:marBottom w:val="0"/>
              <w:divBdr>
                <w:top w:val="none" w:sz="0" w:space="0" w:color="auto"/>
                <w:left w:val="none" w:sz="0" w:space="0" w:color="auto"/>
                <w:bottom w:val="none" w:sz="0" w:space="0" w:color="auto"/>
                <w:right w:val="none" w:sz="0" w:space="0" w:color="auto"/>
              </w:divBdr>
            </w:div>
            <w:div w:id="1907033986">
              <w:marLeft w:val="0"/>
              <w:marRight w:val="0"/>
              <w:marTop w:val="0"/>
              <w:marBottom w:val="0"/>
              <w:divBdr>
                <w:top w:val="none" w:sz="0" w:space="0" w:color="auto"/>
                <w:left w:val="none" w:sz="0" w:space="0" w:color="auto"/>
                <w:bottom w:val="none" w:sz="0" w:space="0" w:color="auto"/>
                <w:right w:val="none" w:sz="0" w:space="0" w:color="auto"/>
              </w:divBdr>
            </w:div>
            <w:div w:id="2114157547">
              <w:marLeft w:val="0"/>
              <w:marRight w:val="0"/>
              <w:marTop w:val="0"/>
              <w:marBottom w:val="0"/>
              <w:divBdr>
                <w:top w:val="none" w:sz="0" w:space="0" w:color="auto"/>
                <w:left w:val="none" w:sz="0" w:space="0" w:color="auto"/>
                <w:bottom w:val="none" w:sz="0" w:space="0" w:color="auto"/>
                <w:right w:val="none" w:sz="0" w:space="0" w:color="auto"/>
              </w:divBdr>
            </w:div>
            <w:div w:id="93980981">
              <w:marLeft w:val="0"/>
              <w:marRight w:val="0"/>
              <w:marTop w:val="0"/>
              <w:marBottom w:val="0"/>
              <w:divBdr>
                <w:top w:val="none" w:sz="0" w:space="0" w:color="auto"/>
                <w:left w:val="none" w:sz="0" w:space="0" w:color="auto"/>
                <w:bottom w:val="none" w:sz="0" w:space="0" w:color="auto"/>
                <w:right w:val="none" w:sz="0" w:space="0" w:color="auto"/>
              </w:divBdr>
            </w:div>
            <w:div w:id="1289238702">
              <w:marLeft w:val="0"/>
              <w:marRight w:val="0"/>
              <w:marTop w:val="0"/>
              <w:marBottom w:val="0"/>
              <w:divBdr>
                <w:top w:val="none" w:sz="0" w:space="0" w:color="auto"/>
                <w:left w:val="none" w:sz="0" w:space="0" w:color="auto"/>
                <w:bottom w:val="none" w:sz="0" w:space="0" w:color="auto"/>
                <w:right w:val="none" w:sz="0" w:space="0" w:color="auto"/>
              </w:divBdr>
            </w:div>
            <w:div w:id="2086873115">
              <w:marLeft w:val="0"/>
              <w:marRight w:val="0"/>
              <w:marTop w:val="0"/>
              <w:marBottom w:val="0"/>
              <w:divBdr>
                <w:top w:val="none" w:sz="0" w:space="0" w:color="auto"/>
                <w:left w:val="none" w:sz="0" w:space="0" w:color="auto"/>
                <w:bottom w:val="none" w:sz="0" w:space="0" w:color="auto"/>
                <w:right w:val="none" w:sz="0" w:space="0" w:color="auto"/>
              </w:divBdr>
            </w:div>
            <w:div w:id="377781741">
              <w:marLeft w:val="0"/>
              <w:marRight w:val="0"/>
              <w:marTop w:val="0"/>
              <w:marBottom w:val="0"/>
              <w:divBdr>
                <w:top w:val="none" w:sz="0" w:space="0" w:color="auto"/>
                <w:left w:val="none" w:sz="0" w:space="0" w:color="auto"/>
                <w:bottom w:val="none" w:sz="0" w:space="0" w:color="auto"/>
                <w:right w:val="none" w:sz="0" w:space="0" w:color="auto"/>
              </w:divBdr>
            </w:div>
            <w:div w:id="596447103">
              <w:marLeft w:val="0"/>
              <w:marRight w:val="0"/>
              <w:marTop w:val="0"/>
              <w:marBottom w:val="0"/>
              <w:divBdr>
                <w:top w:val="none" w:sz="0" w:space="0" w:color="auto"/>
                <w:left w:val="none" w:sz="0" w:space="0" w:color="auto"/>
                <w:bottom w:val="none" w:sz="0" w:space="0" w:color="auto"/>
                <w:right w:val="none" w:sz="0" w:space="0" w:color="auto"/>
              </w:divBdr>
            </w:div>
            <w:div w:id="2028175116">
              <w:marLeft w:val="0"/>
              <w:marRight w:val="0"/>
              <w:marTop w:val="0"/>
              <w:marBottom w:val="0"/>
              <w:divBdr>
                <w:top w:val="none" w:sz="0" w:space="0" w:color="auto"/>
                <w:left w:val="none" w:sz="0" w:space="0" w:color="auto"/>
                <w:bottom w:val="none" w:sz="0" w:space="0" w:color="auto"/>
                <w:right w:val="none" w:sz="0" w:space="0" w:color="auto"/>
              </w:divBdr>
            </w:div>
            <w:div w:id="792746396">
              <w:marLeft w:val="0"/>
              <w:marRight w:val="0"/>
              <w:marTop w:val="0"/>
              <w:marBottom w:val="0"/>
              <w:divBdr>
                <w:top w:val="none" w:sz="0" w:space="0" w:color="auto"/>
                <w:left w:val="none" w:sz="0" w:space="0" w:color="auto"/>
                <w:bottom w:val="none" w:sz="0" w:space="0" w:color="auto"/>
                <w:right w:val="none" w:sz="0" w:space="0" w:color="auto"/>
              </w:divBdr>
            </w:div>
            <w:div w:id="1571504335">
              <w:marLeft w:val="0"/>
              <w:marRight w:val="0"/>
              <w:marTop w:val="0"/>
              <w:marBottom w:val="0"/>
              <w:divBdr>
                <w:top w:val="none" w:sz="0" w:space="0" w:color="auto"/>
                <w:left w:val="none" w:sz="0" w:space="0" w:color="auto"/>
                <w:bottom w:val="none" w:sz="0" w:space="0" w:color="auto"/>
                <w:right w:val="none" w:sz="0" w:space="0" w:color="auto"/>
              </w:divBdr>
            </w:div>
            <w:div w:id="1332416579">
              <w:marLeft w:val="0"/>
              <w:marRight w:val="0"/>
              <w:marTop w:val="0"/>
              <w:marBottom w:val="0"/>
              <w:divBdr>
                <w:top w:val="none" w:sz="0" w:space="0" w:color="auto"/>
                <w:left w:val="none" w:sz="0" w:space="0" w:color="auto"/>
                <w:bottom w:val="none" w:sz="0" w:space="0" w:color="auto"/>
                <w:right w:val="none" w:sz="0" w:space="0" w:color="auto"/>
              </w:divBdr>
            </w:div>
            <w:div w:id="1790472550">
              <w:marLeft w:val="0"/>
              <w:marRight w:val="0"/>
              <w:marTop w:val="0"/>
              <w:marBottom w:val="0"/>
              <w:divBdr>
                <w:top w:val="none" w:sz="0" w:space="0" w:color="auto"/>
                <w:left w:val="none" w:sz="0" w:space="0" w:color="auto"/>
                <w:bottom w:val="none" w:sz="0" w:space="0" w:color="auto"/>
                <w:right w:val="none" w:sz="0" w:space="0" w:color="auto"/>
              </w:divBdr>
            </w:div>
            <w:div w:id="2032680929">
              <w:marLeft w:val="0"/>
              <w:marRight w:val="0"/>
              <w:marTop w:val="0"/>
              <w:marBottom w:val="0"/>
              <w:divBdr>
                <w:top w:val="none" w:sz="0" w:space="0" w:color="auto"/>
                <w:left w:val="none" w:sz="0" w:space="0" w:color="auto"/>
                <w:bottom w:val="none" w:sz="0" w:space="0" w:color="auto"/>
                <w:right w:val="none" w:sz="0" w:space="0" w:color="auto"/>
              </w:divBdr>
            </w:div>
            <w:div w:id="898319912">
              <w:marLeft w:val="0"/>
              <w:marRight w:val="0"/>
              <w:marTop w:val="0"/>
              <w:marBottom w:val="0"/>
              <w:divBdr>
                <w:top w:val="none" w:sz="0" w:space="0" w:color="auto"/>
                <w:left w:val="none" w:sz="0" w:space="0" w:color="auto"/>
                <w:bottom w:val="none" w:sz="0" w:space="0" w:color="auto"/>
                <w:right w:val="none" w:sz="0" w:space="0" w:color="auto"/>
              </w:divBdr>
            </w:div>
            <w:div w:id="48890500">
              <w:marLeft w:val="0"/>
              <w:marRight w:val="0"/>
              <w:marTop w:val="0"/>
              <w:marBottom w:val="0"/>
              <w:divBdr>
                <w:top w:val="none" w:sz="0" w:space="0" w:color="auto"/>
                <w:left w:val="none" w:sz="0" w:space="0" w:color="auto"/>
                <w:bottom w:val="none" w:sz="0" w:space="0" w:color="auto"/>
                <w:right w:val="none" w:sz="0" w:space="0" w:color="auto"/>
              </w:divBdr>
            </w:div>
            <w:div w:id="2085100236">
              <w:marLeft w:val="0"/>
              <w:marRight w:val="0"/>
              <w:marTop w:val="0"/>
              <w:marBottom w:val="0"/>
              <w:divBdr>
                <w:top w:val="none" w:sz="0" w:space="0" w:color="auto"/>
                <w:left w:val="none" w:sz="0" w:space="0" w:color="auto"/>
                <w:bottom w:val="none" w:sz="0" w:space="0" w:color="auto"/>
                <w:right w:val="none" w:sz="0" w:space="0" w:color="auto"/>
              </w:divBdr>
            </w:div>
            <w:div w:id="197358796">
              <w:marLeft w:val="0"/>
              <w:marRight w:val="0"/>
              <w:marTop w:val="0"/>
              <w:marBottom w:val="0"/>
              <w:divBdr>
                <w:top w:val="none" w:sz="0" w:space="0" w:color="auto"/>
                <w:left w:val="none" w:sz="0" w:space="0" w:color="auto"/>
                <w:bottom w:val="none" w:sz="0" w:space="0" w:color="auto"/>
                <w:right w:val="none" w:sz="0" w:space="0" w:color="auto"/>
              </w:divBdr>
            </w:div>
            <w:div w:id="1927959209">
              <w:marLeft w:val="0"/>
              <w:marRight w:val="0"/>
              <w:marTop w:val="0"/>
              <w:marBottom w:val="0"/>
              <w:divBdr>
                <w:top w:val="none" w:sz="0" w:space="0" w:color="auto"/>
                <w:left w:val="none" w:sz="0" w:space="0" w:color="auto"/>
                <w:bottom w:val="none" w:sz="0" w:space="0" w:color="auto"/>
                <w:right w:val="none" w:sz="0" w:space="0" w:color="auto"/>
              </w:divBdr>
            </w:div>
            <w:div w:id="825435011">
              <w:marLeft w:val="0"/>
              <w:marRight w:val="0"/>
              <w:marTop w:val="0"/>
              <w:marBottom w:val="0"/>
              <w:divBdr>
                <w:top w:val="none" w:sz="0" w:space="0" w:color="auto"/>
                <w:left w:val="none" w:sz="0" w:space="0" w:color="auto"/>
                <w:bottom w:val="none" w:sz="0" w:space="0" w:color="auto"/>
                <w:right w:val="none" w:sz="0" w:space="0" w:color="auto"/>
              </w:divBdr>
            </w:div>
            <w:div w:id="1652053190">
              <w:marLeft w:val="0"/>
              <w:marRight w:val="0"/>
              <w:marTop w:val="0"/>
              <w:marBottom w:val="0"/>
              <w:divBdr>
                <w:top w:val="none" w:sz="0" w:space="0" w:color="auto"/>
                <w:left w:val="none" w:sz="0" w:space="0" w:color="auto"/>
                <w:bottom w:val="none" w:sz="0" w:space="0" w:color="auto"/>
                <w:right w:val="none" w:sz="0" w:space="0" w:color="auto"/>
              </w:divBdr>
            </w:div>
            <w:div w:id="1555703850">
              <w:marLeft w:val="0"/>
              <w:marRight w:val="0"/>
              <w:marTop w:val="0"/>
              <w:marBottom w:val="0"/>
              <w:divBdr>
                <w:top w:val="none" w:sz="0" w:space="0" w:color="auto"/>
                <w:left w:val="none" w:sz="0" w:space="0" w:color="auto"/>
                <w:bottom w:val="none" w:sz="0" w:space="0" w:color="auto"/>
                <w:right w:val="none" w:sz="0" w:space="0" w:color="auto"/>
              </w:divBdr>
            </w:div>
            <w:div w:id="1990473796">
              <w:marLeft w:val="0"/>
              <w:marRight w:val="0"/>
              <w:marTop w:val="0"/>
              <w:marBottom w:val="0"/>
              <w:divBdr>
                <w:top w:val="none" w:sz="0" w:space="0" w:color="auto"/>
                <w:left w:val="none" w:sz="0" w:space="0" w:color="auto"/>
                <w:bottom w:val="none" w:sz="0" w:space="0" w:color="auto"/>
                <w:right w:val="none" w:sz="0" w:space="0" w:color="auto"/>
              </w:divBdr>
            </w:div>
            <w:div w:id="343477698">
              <w:marLeft w:val="0"/>
              <w:marRight w:val="0"/>
              <w:marTop w:val="0"/>
              <w:marBottom w:val="0"/>
              <w:divBdr>
                <w:top w:val="none" w:sz="0" w:space="0" w:color="auto"/>
                <w:left w:val="none" w:sz="0" w:space="0" w:color="auto"/>
                <w:bottom w:val="none" w:sz="0" w:space="0" w:color="auto"/>
                <w:right w:val="none" w:sz="0" w:space="0" w:color="auto"/>
              </w:divBdr>
            </w:div>
            <w:div w:id="1162085990">
              <w:marLeft w:val="0"/>
              <w:marRight w:val="0"/>
              <w:marTop w:val="0"/>
              <w:marBottom w:val="0"/>
              <w:divBdr>
                <w:top w:val="none" w:sz="0" w:space="0" w:color="auto"/>
                <w:left w:val="none" w:sz="0" w:space="0" w:color="auto"/>
                <w:bottom w:val="none" w:sz="0" w:space="0" w:color="auto"/>
                <w:right w:val="none" w:sz="0" w:space="0" w:color="auto"/>
              </w:divBdr>
            </w:div>
            <w:div w:id="2026052979">
              <w:marLeft w:val="0"/>
              <w:marRight w:val="0"/>
              <w:marTop w:val="0"/>
              <w:marBottom w:val="0"/>
              <w:divBdr>
                <w:top w:val="none" w:sz="0" w:space="0" w:color="auto"/>
                <w:left w:val="none" w:sz="0" w:space="0" w:color="auto"/>
                <w:bottom w:val="none" w:sz="0" w:space="0" w:color="auto"/>
                <w:right w:val="none" w:sz="0" w:space="0" w:color="auto"/>
              </w:divBdr>
            </w:div>
            <w:div w:id="1698306954">
              <w:marLeft w:val="0"/>
              <w:marRight w:val="0"/>
              <w:marTop w:val="0"/>
              <w:marBottom w:val="0"/>
              <w:divBdr>
                <w:top w:val="none" w:sz="0" w:space="0" w:color="auto"/>
                <w:left w:val="none" w:sz="0" w:space="0" w:color="auto"/>
                <w:bottom w:val="none" w:sz="0" w:space="0" w:color="auto"/>
                <w:right w:val="none" w:sz="0" w:space="0" w:color="auto"/>
              </w:divBdr>
            </w:div>
            <w:div w:id="353464474">
              <w:marLeft w:val="0"/>
              <w:marRight w:val="0"/>
              <w:marTop w:val="0"/>
              <w:marBottom w:val="0"/>
              <w:divBdr>
                <w:top w:val="none" w:sz="0" w:space="0" w:color="auto"/>
                <w:left w:val="none" w:sz="0" w:space="0" w:color="auto"/>
                <w:bottom w:val="none" w:sz="0" w:space="0" w:color="auto"/>
                <w:right w:val="none" w:sz="0" w:space="0" w:color="auto"/>
              </w:divBdr>
            </w:div>
            <w:div w:id="1523323037">
              <w:marLeft w:val="0"/>
              <w:marRight w:val="0"/>
              <w:marTop w:val="0"/>
              <w:marBottom w:val="0"/>
              <w:divBdr>
                <w:top w:val="none" w:sz="0" w:space="0" w:color="auto"/>
                <w:left w:val="none" w:sz="0" w:space="0" w:color="auto"/>
                <w:bottom w:val="none" w:sz="0" w:space="0" w:color="auto"/>
                <w:right w:val="none" w:sz="0" w:space="0" w:color="auto"/>
              </w:divBdr>
            </w:div>
            <w:div w:id="1484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012">
      <w:bodyDiv w:val="1"/>
      <w:marLeft w:val="0"/>
      <w:marRight w:val="0"/>
      <w:marTop w:val="0"/>
      <w:marBottom w:val="0"/>
      <w:divBdr>
        <w:top w:val="none" w:sz="0" w:space="0" w:color="auto"/>
        <w:left w:val="none" w:sz="0" w:space="0" w:color="auto"/>
        <w:bottom w:val="none" w:sz="0" w:space="0" w:color="auto"/>
        <w:right w:val="none" w:sz="0" w:space="0" w:color="auto"/>
      </w:divBdr>
    </w:div>
    <w:div w:id="1005862377">
      <w:bodyDiv w:val="1"/>
      <w:marLeft w:val="0"/>
      <w:marRight w:val="0"/>
      <w:marTop w:val="0"/>
      <w:marBottom w:val="0"/>
      <w:divBdr>
        <w:top w:val="none" w:sz="0" w:space="0" w:color="auto"/>
        <w:left w:val="none" w:sz="0" w:space="0" w:color="auto"/>
        <w:bottom w:val="none" w:sz="0" w:space="0" w:color="auto"/>
        <w:right w:val="none" w:sz="0" w:space="0" w:color="auto"/>
      </w:divBdr>
      <w:divsChild>
        <w:div w:id="571040016">
          <w:marLeft w:val="0"/>
          <w:marRight w:val="0"/>
          <w:marTop w:val="0"/>
          <w:marBottom w:val="0"/>
          <w:divBdr>
            <w:top w:val="none" w:sz="0" w:space="0" w:color="auto"/>
            <w:left w:val="none" w:sz="0" w:space="0" w:color="auto"/>
            <w:bottom w:val="none" w:sz="0" w:space="0" w:color="auto"/>
            <w:right w:val="none" w:sz="0" w:space="0" w:color="auto"/>
          </w:divBdr>
          <w:divsChild>
            <w:div w:id="787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202">
      <w:bodyDiv w:val="1"/>
      <w:marLeft w:val="0"/>
      <w:marRight w:val="0"/>
      <w:marTop w:val="0"/>
      <w:marBottom w:val="0"/>
      <w:divBdr>
        <w:top w:val="none" w:sz="0" w:space="0" w:color="auto"/>
        <w:left w:val="none" w:sz="0" w:space="0" w:color="auto"/>
        <w:bottom w:val="none" w:sz="0" w:space="0" w:color="auto"/>
        <w:right w:val="none" w:sz="0" w:space="0" w:color="auto"/>
      </w:divBdr>
      <w:divsChild>
        <w:div w:id="1544441212">
          <w:marLeft w:val="0"/>
          <w:marRight w:val="0"/>
          <w:marTop w:val="0"/>
          <w:marBottom w:val="0"/>
          <w:divBdr>
            <w:top w:val="none" w:sz="0" w:space="0" w:color="auto"/>
            <w:left w:val="none" w:sz="0" w:space="0" w:color="auto"/>
            <w:bottom w:val="none" w:sz="0" w:space="0" w:color="auto"/>
            <w:right w:val="none" w:sz="0" w:space="0" w:color="auto"/>
          </w:divBdr>
          <w:divsChild>
            <w:div w:id="5683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813">
      <w:bodyDiv w:val="1"/>
      <w:marLeft w:val="0"/>
      <w:marRight w:val="0"/>
      <w:marTop w:val="0"/>
      <w:marBottom w:val="0"/>
      <w:divBdr>
        <w:top w:val="none" w:sz="0" w:space="0" w:color="auto"/>
        <w:left w:val="none" w:sz="0" w:space="0" w:color="auto"/>
        <w:bottom w:val="none" w:sz="0" w:space="0" w:color="auto"/>
        <w:right w:val="none" w:sz="0" w:space="0" w:color="auto"/>
      </w:divBdr>
      <w:divsChild>
        <w:div w:id="1544974743">
          <w:marLeft w:val="0"/>
          <w:marRight w:val="0"/>
          <w:marTop w:val="0"/>
          <w:marBottom w:val="0"/>
          <w:divBdr>
            <w:top w:val="none" w:sz="0" w:space="0" w:color="auto"/>
            <w:left w:val="none" w:sz="0" w:space="0" w:color="auto"/>
            <w:bottom w:val="none" w:sz="0" w:space="0" w:color="auto"/>
            <w:right w:val="none" w:sz="0" w:space="0" w:color="auto"/>
          </w:divBdr>
          <w:divsChild>
            <w:div w:id="1939480370">
              <w:marLeft w:val="0"/>
              <w:marRight w:val="0"/>
              <w:marTop w:val="0"/>
              <w:marBottom w:val="0"/>
              <w:divBdr>
                <w:top w:val="none" w:sz="0" w:space="0" w:color="auto"/>
                <w:left w:val="none" w:sz="0" w:space="0" w:color="auto"/>
                <w:bottom w:val="none" w:sz="0" w:space="0" w:color="auto"/>
                <w:right w:val="none" w:sz="0" w:space="0" w:color="auto"/>
              </w:divBdr>
              <w:divsChild>
                <w:div w:id="4623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997">
      <w:bodyDiv w:val="1"/>
      <w:marLeft w:val="0"/>
      <w:marRight w:val="0"/>
      <w:marTop w:val="0"/>
      <w:marBottom w:val="0"/>
      <w:divBdr>
        <w:top w:val="none" w:sz="0" w:space="0" w:color="auto"/>
        <w:left w:val="none" w:sz="0" w:space="0" w:color="auto"/>
        <w:bottom w:val="none" w:sz="0" w:space="0" w:color="auto"/>
        <w:right w:val="none" w:sz="0" w:space="0" w:color="auto"/>
      </w:divBdr>
    </w:div>
    <w:div w:id="1311903748">
      <w:bodyDiv w:val="1"/>
      <w:marLeft w:val="0"/>
      <w:marRight w:val="0"/>
      <w:marTop w:val="0"/>
      <w:marBottom w:val="0"/>
      <w:divBdr>
        <w:top w:val="none" w:sz="0" w:space="0" w:color="auto"/>
        <w:left w:val="none" w:sz="0" w:space="0" w:color="auto"/>
        <w:bottom w:val="none" w:sz="0" w:space="0" w:color="auto"/>
        <w:right w:val="none" w:sz="0" w:space="0" w:color="auto"/>
      </w:divBdr>
      <w:divsChild>
        <w:div w:id="1834252472">
          <w:marLeft w:val="0"/>
          <w:marRight w:val="0"/>
          <w:marTop w:val="0"/>
          <w:marBottom w:val="0"/>
          <w:divBdr>
            <w:top w:val="none" w:sz="0" w:space="0" w:color="auto"/>
            <w:left w:val="none" w:sz="0" w:space="0" w:color="auto"/>
            <w:bottom w:val="none" w:sz="0" w:space="0" w:color="auto"/>
            <w:right w:val="none" w:sz="0" w:space="0" w:color="auto"/>
          </w:divBdr>
          <w:divsChild>
            <w:div w:id="1774209806">
              <w:marLeft w:val="0"/>
              <w:marRight w:val="0"/>
              <w:marTop w:val="0"/>
              <w:marBottom w:val="0"/>
              <w:divBdr>
                <w:top w:val="none" w:sz="0" w:space="0" w:color="auto"/>
                <w:left w:val="none" w:sz="0" w:space="0" w:color="auto"/>
                <w:bottom w:val="none" w:sz="0" w:space="0" w:color="auto"/>
                <w:right w:val="none" w:sz="0" w:space="0" w:color="auto"/>
              </w:divBdr>
              <w:divsChild>
                <w:div w:id="2506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397">
      <w:bodyDiv w:val="1"/>
      <w:marLeft w:val="0"/>
      <w:marRight w:val="0"/>
      <w:marTop w:val="0"/>
      <w:marBottom w:val="0"/>
      <w:divBdr>
        <w:top w:val="none" w:sz="0" w:space="0" w:color="auto"/>
        <w:left w:val="none" w:sz="0" w:space="0" w:color="auto"/>
        <w:bottom w:val="none" w:sz="0" w:space="0" w:color="auto"/>
        <w:right w:val="none" w:sz="0" w:space="0" w:color="auto"/>
      </w:divBdr>
      <w:divsChild>
        <w:div w:id="114493830">
          <w:marLeft w:val="0"/>
          <w:marRight w:val="0"/>
          <w:marTop w:val="0"/>
          <w:marBottom w:val="0"/>
          <w:divBdr>
            <w:top w:val="none" w:sz="0" w:space="0" w:color="auto"/>
            <w:left w:val="none" w:sz="0" w:space="0" w:color="auto"/>
            <w:bottom w:val="none" w:sz="0" w:space="0" w:color="auto"/>
            <w:right w:val="none" w:sz="0" w:space="0" w:color="auto"/>
          </w:divBdr>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1619026346">
          <w:marLeft w:val="0"/>
          <w:marRight w:val="0"/>
          <w:marTop w:val="0"/>
          <w:marBottom w:val="0"/>
          <w:divBdr>
            <w:top w:val="none" w:sz="0" w:space="0" w:color="auto"/>
            <w:left w:val="none" w:sz="0" w:space="0" w:color="auto"/>
            <w:bottom w:val="none" w:sz="0" w:space="0" w:color="auto"/>
            <w:right w:val="none" w:sz="0" w:space="0" w:color="auto"/>
          </w:divBdr>
          <w:divsChild>
            <w:div w:id="3174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679">
      <w:bodyDiv w:val="1"/>
      <w:marLeft w:val="0"/>
      <w:marRight w:val="0"/>
      <w:marTop w:val="0"/>
      <w:marBottom w:val="0"/>
      <w:divBdr>
        <w:top w:val="none" w:sz="0" w:space="0" w:color="auto"/>
        <w:left w:val="none" w:sz="0" w:space="0" w:color="auto"/>
        <w:bottom w:val="none" w:sz="0" w:space="0" w:color="auto"/>
        <w:right w:val="none" w:sz="0" w:space="0" w:color="auto"/>
      </w:divBdr>
      <w:divsChild>
        <w:div w:id="1097554332">
          <w:marLeft w:val="0"/>
          <w:marRight w:val="0"/>
          <w:marTop w:val="0"/>
          <w:marBottom w:val="0"/>
          <w:divBdr>
            <w:top w:val="none" w:sz="0" w:space="0" w:color="auto"/>
            <w:left w:val="none" w:sz="0" w:space="0" w:color="auto"/>
            <w:bottom w:val="none" w:sz="0" w:space="0" w:color="auto"/>
            <w:right w:val="none" w:sz="0" w:space="0" w:color="auto"/>
          </w:divBdr>
          <w:divsChild>
            <w:div w:id="1448504172">
              <w:marLeft w:val="0"/>
              <w:marRight w:val="0"/>
              <w:marTop w:val="0"/>
              <w:marBottom w:val="0"/>
              <w:divBdr>
                <w:top w:val="none" w:sz="0" w:space="0" w:color="auto"/>
                <w:left w:val="none" w:sz="0" w:space="0" w:color="auto"/>
                <w:bottom w:val="none" w:sz="0" w:space="0" w:color="auto"/>
                <w:right w:val="none" w:sz="0" w:space="0" w:color="auto"/>
              </w:divBdr>
              <w:divsChild>
                <w:div w:id="1200432279">
                  <w:marLeft w:val="0"/>
                  <w:marRight w:val="0"/>
                  <w:marTop w:val="0"/>
                  <w:marBottom w:val="0"/>
                  <w:divBdr>
                    <w:top w:val="none" w:sz="0" w:space="0" w:color="auto"/>
                    <w:left w:val="none" w:sz="0" w:space="0" w:color="auto"/>
                    <w:bottom w:val="none" w:sz="0" w:space="0" w:color="auto"/>
                    <w:right w:val="none" w:sz="0" w:space="0" w:color="auto"/>
                  </w:divBdr>
                  <w:divsChild>
                    <w:div w:id="5520150">
                      <w:marLeft w:val="0"/>
                      <w:marRight w:val="0"/>
                      <w:marTop w:val="0"/>
                      <w:marBottom w:val="0"/>
                      <w:divBdr>
                        <w:top w:val="none" w:sz="0" w:space="0" w:color="auto"/>
                        <w:left w:val="none" w:sz="0" w:space="0" w:color="auto"/>
                        <w:bottom w:val="none" w:sz="0" w:space="0" w:color="auto"/>
                        <w:right w:val="none" w:sz="0" w:space="0" w:color="auto"/>
                      </w:divBdr>
                      <w:divsChild>
                        <w:div w:id="1430157784">
                          <w:marLeft w:val="0"/>
                          <w:marRight w:val="0"/>
                          <w:marTop w:val="0"/>
                          <w:marBottom w:val="0"/>
                          <w:divBdr>
                            <w:top w:val="none" w:sz="0" w:space="0" w:color="auto"/>
                            <w:left w:val="none" w:sz="0" w:space="0" w:color="auto"/>
                            <w:bottom w:val="none" w:sz="0" w:space="0" w:color="auto"/>
                            <w:right w:val="none" w:sz="0" w:space="0" w:color="auto"/>
                          </w:divBdr>
                          <w:divsChild>
                            <w:div w:id="78796515">
                              <w:marLeft w:val="0"/>
                              <w:marRight w:val="0"/>
                              <w:marTop w:val="0"/>
                              <w:marBottom w:val="0"/>
                              <w:divBdr>
                                <w:top w:val="none" w:sz="0" w:space="0" w:color="auto"/>
                                <w:left w:val="none" w:sz="0" w:space="0" w:color="auto"/>
                                <w:bottom w:val="none" w:sz="0" w:space="0" w:color="auto"/>
                                <w:right w:val="none" w:sz="0" w:space="0" w:color="auto"/>
                              </w:divBdr>
                              <w:divsChild>
                                <w:div w:id="1313366866">
                                  <w:marLeft w:val="0"/>
                                  <w:marRight w:val="0"/>
                                  <w:marTop w:val="0"/>
                                  <w:marBottom w:val="120"/>
                                  <w:divBdr>
                                    <w:top w:val="none" w:sz="0" w:space="0" w:color="auto"/>
                                    <w:left w:val="none" w:sz="0" w:space="0" w:color="auto"/>
                                    <w:bottom w:val="none" w:sz="0" w:space="0" w:color="auto"/>
                                    <w:right w:val="none" w:sz="0" w:space="0" w:color="auto"/>
                                  </w:divBdr>
                                </w:div>
                                <w:div w:id="1614552092">
                                  <w:marLeft w:val="0"/>
                                  <w:marRight w:val="0"/>
                                  <w:marTop w:val="0"/>
                                  <w:marBottom w:val="360"/>
                                  <w:divBdr>
                                    <w:top w:val="none" w:sz="0" w:space="0" w:color="auto"/>
                                    <w:left w:val="none" w:sz="0" w:space="0" w:color="auto"/>
                                    <w:bottom w:val="none" w:sz="0" w:space="0" w:color="auto"/>
                                    <w:right w:val="none" w:sz="0" w:space="0" w:color="auto"/>
                                  </w:divBdr>
                                </w:div>
                                <w:div w:id="1991447907">
                                  <w:marLeft w:val="0"/>
                                  <w:marRight w:val="0"/>
                                  <w:marTop w:val="0"/>
                                  <w:marBottom w:val="0"/>
                                  <w:divBdr>
                                    <w:top w:val="none" w:sz="0" w:space="0" w:color="auto"/>
                                    <w:left w:val="none" w:sz="0" w:space="0" w:color="auto"/>
                                    <w:bottom w:val="none" w:sz="0" w:space="0" w:color="auto"/>
                                    <w:right w:val="none" w:sz="0" w:space="0" w:color="auto"/>
                                  </w:divBdr>
                                  <w:divsChild>
                                    <w:div w:id="337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047202">
      <w:bodyDiv w:val="1"/>
      <w:marLeft w:val="0"/>
      <w:marRight w:val="0"/>
      <w:marTop w:val="0"/>
      <w:marBottom w:val="0"/>
      <w:divBdr>
        <w:top w:val="none" w:sz="0" w:space="0" w:color="auto"/>
        <w:left w:val="none" w:sz="0" w:space="0" w:color="auto"/>
        <w:bottom w:val="none" w:sz="0" w:space="0" w:color="auto"/>
        <w:right w:val="none" w:sz="0" w:space="0" w:color="auto"/>
      </w:divBdr>
    </w:div>
    <w:div w:id="1526484302">
      <w:bodyDiv w:val="1"/>
      <w:marLeft w:val="0"/>
      <w:marRight w:val="0"/>
      <w:marTop w:val="0"/>
      <w:marBottom w:val="0"/>
      <w:divBdr>
        <w:top w:val="none" w:sz="0" w:space="0" w:color="auto"/>
        <w:left w:val="none" w:sz="0" w:space="0" w:color="auto"/>
        <w:bottom w:val="none" w:sz="0" w:space="0" w:color="auto"/>
        <w:right w:val="none" w:sz="0" w:space="0" w:color="auto"/>
      </w:divBdr>
    </w:div>
    <w:div w:id="1621835627">
      <w:bodyDiv w:val="1"/>
      <w:marLeft w:val="0"/>
      <w:marRight w:val="0"/>
      <w:marTop w:val="0"/>
      <w:marBottom w:val="0"/>
      <w:divBdr>
        <w:top w:val="none" w:sz="0" w:space="0" w:color="auto"/>
        <w:left w:val="none" w:sz="0" w:space="0" w:color="auto"/>
        <w:bottom w:val="none" w:sz="0" w:space="0" w:color="auto"/>
        <w:right w:val="none" w:sz="0" w:space="0" w:color="auto"/>
      </w:divBdr>
    </w:div>
    <w:div w:id="1653288690">
      <w:bodyDiv w:val="1"/>
      <w:marLeft w:val="0"/>
      <w:marRight w:val="0"/>
      <w:marTop w:val="0"/>
      <w:marBottom w:val="0"/>
      <w:divBdr>
        <w:top w:val="none" w:sz="0" w:space="0" w:color="auto"/>
        <w:left w:val="none" w:sz="0" w:space="0" w:color="auto"/>
        <w:bottom w:val="none" w:sz="0" w:space="0" w:color="auto"/>
        <w:right w:val="none" w:sz="0" w:space="0" w:color="auto"/>
      </w:divBdr>
    </w:div>
    <w:div w:id="1668551490">
      <w:bodyDiv w:val="1"/>
      <w:marLeft w:val="0"/>
      <w:marRight w:val="0"/>
      <w:marTop w:val="0"/>
      <w:marBottom w:val="0"/>
      <w:divBdr>
        <w:top w:val="none" w:sz="0" w:space="0" w:color="auto"/>
        <w:left w:val="none" w:sz="0" w:space="0" w:color="auto"/>
        <w:bottom w:val="none" w:sz="0" w:space="0" w:color="auto"/>
        <w:right w:val="none" w:sz="0" w:space="0" w:color="auto"/>
      </w:divBdr>
      <w:divsChild>
        <w:div w:id="1505321580">
          <w:marLeft w:val="0"/>
          <w:marRight w:val="0"/>
          <w:marTop w:val="0"/>
          <w:marBottom w:val="0"/>
          <w:divBdr>
            <w:top w:val="none" w:sz="0" w:space="0" w:color="auto"/>
            <w:left w:val="none" w:sz="0" w:space="0" w:color="auto"/>
            <w:bottom w:val="none" w:sz="0" w:space="0" w:color="auto"/>
            <w:right w:val="none" w:sz="0" w:space="0" w:color="auto"/>
          </w:divBdr>
          <w:divsChild>
            <w:div w:id="1148864819">
              <w:marLeft w:val="0"/>
              <w:marRight w:val="0"/>
              <w:marTop w:val="0"/>
              <w:marBottom w:val="0"/>
              <w:divBdr>
                <w:top w:val="none" w:sz="0" w:space="0" w:color="auto"/>
                <w:left w:val="none" w:sz="0" w:space="0" w:color="auto"/>
                <w:bottom w:val="none" w:sz="0" w:space="0" w:color="auto"/>
                <w:right w:val="none" w:sz="0" w:space="0" w:color="auto"/>
              </w:divBdr>
              <w:divsChild>
                <w:div w:id="20982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73">
      <w:bodyDiv w:val="1"/>
      <w:marLeft w:val="0"/>
      <w:marRight w:val="0"/>
      <w:marTop w:val="0"/>
      <w:marBottom w:val="0"/>
      <w:divBdr>
        <w:top w:val="none" w:sz="0" w:space="0" w:color="auto"/>
        <w:left w:val="none" w:sz="0" w:space="0" w:color="auto"/>
        <w:bottom w:val="none" w:sz="0" w:space="0" w:color="auto"/>
        <w:right w:val="none" w:sz="0" w:space="0" w:color="auto"/>
      </w:divBdr>
      <w:divsChild>
        <w:div w:id="324473573">
          <w:marLeft w:val="0"/>
          <w:marRight w:val="0"/>
          <w:marTop w:val="0"/>
          <w:marBottom w:val="0"/>
          <w:divBdr>
            <w:top w:val="none" w:sz="0" w:space="0" w:color="auto"/>
            <w:left w:val="none" w:sz="0" w:space="0" w:color="auto"/>
            <w:bottom w:val="none" w:sz="0" w:space="0" w:color="auto"/>
            <w:right w:val="none" w:sz="0" w:space="0" w:color="auto"/>
          </w:divBdr>
        </w:div>
        <w:div w:id="1472480217">
          <w:marLeft w:val="0"/>
          <w:marRight w:val="0"/>
          <w:marTop w:val="0"/>
          <w:marBottom w:val="0"/>
          <w:divBdr>
            <w:top w:val="none" w:sz="0" w:space="0" w:color="auto"/>
            <w:left w:val="none" w:sz="0" w:space="0" w:color="auto"/>
            <w:bottom w:val="none" w:sz="0" w:space="0" w:color="auto"/>
            <w:right w:val="none" w:sz="0" w:space="0" w:color="auto"/>
          </w:divBdr>
        </w:div>
        <w:div w:id="1902445028">
          <w:marLeft w:val="0"/>
          <w:marRight w:val="0"/>
          <w:marTop w:val="0"/>
          <w:marBottom w:val="0"/>
          <w:divBdr>
            <w:top w:val="none" w:sz="0" w:space="0" w:color="auto"/>
            <w:left w:val="none" w:sz="0" w:space="0" w:color="auto"/>
            <w:bottom w:val="none" w:sz="0" w:space="0" w:color="auto"/>
            <w:right w:val="none" w:sz="0" w:space="0" w:color="auto"/>
          </w:divBdr>
        </w:div>
        <w:div w:id="2108427054">
          <w:marLeft w:val="0"/>
          <w:marRight w:val="0"/>
          <w:marTop w:val="0"/>
          <w:marBottom w:val="0"/>
          <w:divBdr>
            <w:top w:val="none" w:sz="0" w:space="0" w:color="auto"/>
            <w:left w:val="none" w:sz="0" w:space="0" w:color="auto"/>
            <w:bottom w:val="none" w:sz="0" w:space="0" w:color="auto"/>
            <w:right w:val="none" w:sz="0" w:space="0" w:color="auto"/>
          </w:divBdr>
        </w:div>
      </w:divsChild>
    </w:div>
    <w:div w:id="1772705030">
      <w:bodyDiv w:val="1"/>
      <w:marLeft w:val="0"/>
      <w:marRight w:val="0"/>
      <w:marTop w:val="0"/>
      <w:marBottom w:val="0"/>
      <w:divBdr>
        <w:top w:val="none" w:sz="0" w:space="0" w:color="auto"/>
        <w:left w:val="none" w:sz="0" w:space="0" w:color="auto"/>
        <w:bottom w:val="none" w:sz="0" w:space="0" w:color="auto"/>
        <w:right w:val="none" w:sz="0" w:space="0" w:color="auto"/>
      </w:divBdr>
    </w:div>
    <w:div w:id="1804538669">
      <w:bodyDiv w:val="1"/>
      <w:marLeft w:val="0"/>
      <w:marRight w:val="0"/>
      <w:marTop w:val="0"/>
      <w:marBottom w:val="0"/>
      <w:divBdr>
        <w:top w:val="none" w:sz="0" w:space="0" w:color="auto"/>
        <w:left w:val="none" w:sz="0" w:space="0" w:color="auto"/>
        <w:bottom w:val="none" w:sz="0" w:space="0" w:color="auto"/>
        <w:right w:val="none" w:sz="0" w:space="0" w:color="auto"/>
      </w:divBdr>
      <w:divsChild>
        <w:div w:id="945817556">
          <w:marLeft w:val="0"/>
          <w:marRight w:val="0"/>
          <w:marTop w:val="0"/>
          <w:marBottom w:val="0"/>
          <w:divBdr>
            <w:top w:val="none" w:sz="0" w:space="0" w:color="auto"/>
            <w:left w:val="none" w:sz="0" w:space="0" w:color="auto"/>
            <w:bottom w:val="none" w:sz="0" w:space="0" w:color="auto"/>
            <w:right w:val="none" w:sz="0" w:space="0" w:color="auto"/>
          </w:divBdr>
          <w:divsChild>
            <w:div w:id="5498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5123">
      <w:bodyDiv w:val="1"/>
      <w:marLeft w:val="0"/>
      <w:marRight w:val="0"/>
      <w:marTop w:val="0"/>
      <w:marBottom w:val="0"/>
      <w:divBdr>
        <w:top w:val="none" w:sz="0" w:space="0" w:color="auto"/>
        <w:left w:val="none" w:sz="0" w:space="0" w:color="auto"/>
        <w:bottom w:val="none" w:sz="0" w:space="0" w:color="auto"/>
        <w:right w:val="none" w:sz="0" w:space="0" w:color="auto"/>
      </w:divBdr>
      <w:divsChild>
        <w:div w:id="769544798">
          <w:marLeft w:val="0"/>
          <w:marRight w:val="0"/>
          <w:marTop w:val="0"/>
          <w:marBottom w:val="0"/>
          <w:divBdr>
            <w:top w:val="none" w:sz="0" w:space="0" w:color="auto"/>
            <w:left w:val="none" w:sz="0" w:space="0" w:color="auto"/>
            <w:bottom w:val="none" w:sz="0" w:space="0" w:color="auto"/>
            <w:right w:val="none" w:sz="0" w:space="0" w:color="auto"/>
          </w:divBdr>
          <w:divsChild>
            <w:div w:id="5617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464">
      <w:bodyDiv w:val="1"/>
      <w:marLeft w:val="0"/>
      <w:marRight w:val="0"/>
      <w:marTop w:val="0"/>
      <w:marBottom w:val="0"/>
      <w:divBdr>
        <w:top w:val="none" w:sz="0" w:space="0" w:color="auto"/>
        <w:left w:val="none" w:sz="0" w:space="0" w:color="auto"/>
        <w:bottom w:val="none" w:sz="0" w:space="0" w:color="auto"/>
        <w:right w:val="none" w:sz="0" w:space="0" w:color="auto"/>
      </w:divBdr>
      <w:divsChild>
        <w:div w:id="1150290130">
          <w:marLeft w:val="0"/>
          <w:marRight w:val="0"/>
          <w:marTop w:val="0"/>
          <w:marBottom w:val="0"/>
          <w:divBdr>
            <w:top w:val="none" w:sz="0" w:space="0" w:color="auto"/>
            <w:left w:val="none" w:sz="0" w:space="0" w:color="auto"/>
            <w:bottom w:val="none" w:sz="0" w:space="0" w:color="auto"/>
            <w:right w:val="none" w:sz="0" w:space="0" w:color="auto"/>
          </w:divBdr>
          <w:divsChild>
            <w:div w:id="744956875">
              <w:marLeft w:val="0"/>
              <w:marRight w:val="0"/>
              <w:marTop w:val="0"/>
              <w:marBottom w:val="0"/>
              <w:divBdr>
                <w:top w:val="none" w:sz="0" w:space="0" w:color="auto"/>
                <w:left w:val="none" w:sz="0" w:space="0" w:color="auto"/>
                <w:bottom w:val="none" w:sz="0" w:space="0" w:color="auto"/>
                <w:right w:val="none" w:sz="0" w:space="0" w:color="auto"/>
              </w:divBdr>
              <w:divsChild>
                <w:div w:id="11223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2061">
      <w:bodyDiv w:val="1"/>
      <w:marLeft w:val="0"/>
      <w:marRight w:val="0"/>
      <w:marTop w:val="0"/>
      <w:marBottom w:val="0"/>
      <w:divBdr>
        <w:top w:val="none" w:sz="0" w:space="0" w:color="auto"/>
        <w:left w:val="none" w:sz="0" w:space="0" w:color="auto"/>
        <w:bottom w:val="none" w:sz="0" w:space="0" w:color="auto"/>
        <w:right w:val="none" w:sz="0" w:space="0" w:color="auto"/>
      </w:divBdr>
      <w:divsChild>
        <w:div w:id="1182010869">
          <w:marLeft w:val="0"/>
          <w:marRight w:val="0"/>
          <w:marTop w:val="0"/>
          <w:marBottom w:val="0"/>
          <w:divBdr>
            <w:top w:val="none" w:sz="0" w:space="0" w:color="auto"/>
            <w:left w:val="none" w:sz="0" w:space="0" w:color="auto"/>
            <w:bottom w:val="none" w:sz="0" w:space="0" w:color="auto"/>
            <w:right w:val="none" w:sz="0" w:space="0" w:color="auto"/>
          </w:divBdr>
          <w:divsChild>
            <w:div w:id="1378773818">
              <w:marLeft w:val="0"/>
              <w:marRight w:val="0"/>
              <w:marTop w:val="0"/>
              <w:marBottom w:val="0"/>
              <w:divBdr>
                <w:top w:val="none" w:sz="0" w:space="0" w:color="auto"/>
                <w:left w:val="none" w:sz="0" w:space="0" w:color="auto"/>
                <w:bottom w:val="none" w:sz="0" w:space="0" w:color="auto"/>
                <w:right w:val="none" w:sz="0" w:space="0" w:color="auto"/>
              </w:divBdr>
              <w:divsChild>
                <w:div w:id="2074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loplacha.2016.06.007" TargetMode="External"/><Relationship Id="rId13" Type="http://schemas.openxmlformats.org/officeDocument/2006/relationships/hyperlink" Target="http://www.comnap.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futures.2017.05.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tourman.2010.03.005" TargetMode="External"/><Relationship Id="rId4" Type="http://schemas.openxmlformats.org/officeDocument/2006/relationships/settings" Target="settings.xml"/><Relationship Id="rId9" Type="http://schemas.openxmlformats.org/officeDocument/2006/relationships/hyperlink" Target="https://doi.org/10.1163/22116427-91000007"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Volumes\NO%20NAME\COMNAP%20Antarctic%20Facilities%20List%2031%20March%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cked"/>
        <c:varyColors val="0"/>
        <c:ser>
          <c:idx val="0"/>
          <c:order val="0"/>
          <c:marker>
            <c:symbol val="none"/>
          </c:marker>
          <c:val>
            <c:numRef>
              <c:f>'facilities GIS'!$S$24:$S$112</c:f>
              <c:numCache>
                <c:formatCode>General</c:formatCode>
                <c:ptCount val="89"/>
                <c:pt idx="0">
                  <c:v>36</c:v>
                </c:pt>
                <c:pt idx="1">
                  <c:v>70</c:v>
                </c:pt>
                <c:pt idx="2">
                  <c:v>135</c:v>
                </c:pt>
                <c:pt idx="3">
                  <c:v>179</c:v>
                </c:pt>
                <c:pt idx="4">
                  <c:v>199</c:v>
                </c:pt>
                <c:pt idx="5">
                  <c:v>215</c:v>
                </c:pt>
                <c:pt idx="6">
                  <c:v>305</c:v>
                </c:pt>
                <c:pt idx="7">
                  <c:v>350</c:v>
                </c:pt>
                <c:pt idx="8">
                  <c:v>362</c:v>
                </c:pt>
                <c:pt idx="9">
                  <c:v>452</c:v>
                </c:pt>
                <c:pt idx="10">
                  <c:v>502</c:v>
                </c:pt>
                <c:pt idx="11">
                  <c:v>567</c:v>
                </c:pt>
                <c:pt idx="12">
                  <c:v>1567</c:v>
                </c:pt>
                <c:pt idx="13">
                  <c:v>1637</c:v>
                </c:pt>
                <c:pt idx="14">
                  <c:v>1645</c:v>
                </c:pt>
                <c:pt idx="15">
                  <c:v>1755</c:v>
                </c:pt>
                <c:pt idx="16">
                  <c:v>1840</c:v>
                </c:pt>
                <c:pt idx="17">
                  <c:v>1870</c:v>
                </c:pt>
                <c:pt idx="18">
                  <c:v>2020</c:v>
                </c:pt>
                <c:pt idx="19">
                  <c:v>2035</c:v>
                </c:pt>
                <c:pt idx="20">
                  <c:v>2105</c:v>
                </c:pt>
                <c:pt idx="21">
                  <c:v>2111</c:v>
                </c:pt>
                <c:pt idx="22">
                  <c:v>2124</c:v>
                </c:pt>
                <c:pt idx="23">
                  <c:v>2204</c:v>
                </c:pt>
                <c:pt idx="24">
                  <c:v>2219</c:v>
                </c:pt>
                <c:pt idx="25">
                  <c:v>2262</c:v>
                </c:pt>
                <c:pt idx="26">
                  <c:v>2317</c:v>
                </c:pt>
                <c:pt idx="27">
                  <c:v>2357</c:v>
                </c:pt>
                <c:pt idx="28">
                  <c:v>2507</c:v>
                </c:pt>
                <c:pt idx="29">
                  <c:v>2577</c:v>
                </c:pt>
                <c:pt idx="30">
                  <c:v>2697</c:v>
                </c:pt>
                <c:pt idx="31">
                  <c:v>2712</c:v>
                </c:pt>
                <c:pt idx="32">
                  <c:v>2712</c:v>
                </c:pt>
                <c:pt idx="33">
                  <c:v>2722</c:v>
                </c:pt>
                <c:pt idx="34">
                  <c:v>2732</c:v>
                </c:pt>
                <c:pt idx="35">
                  <c:v>2862</c:v>
                </c:pt>
                <c:pt idx="36">
                  <c:v>2880</c:v>
                </c:pt>
                <c:pt idx="37">
                  <c:v>2920</c:v>
                </c:pt>
                <c:pt idx="38">
                  <c:v>2930</c:v>
                </c:pt>
                <c:pt idx="39">
                  <c:v>2980</c:v>
                </c:pt>
                <c:pt idx="40">
                  <c:v>3080</c:v>
                </c:pt>
                <c:pt idx="41">
                  <c:v>3110</c:v>
                </c:pt>
                <c:pt idx="42">
                  <c:v>3130</c:v>
                </c:pt>
                <c:pt idx="43">
                  <c:v>3196</c:v>
                </c:pt>
                <c:pt idx="44">
                  <c:v>3196</c:v>
                </c:pt>
                <c:pt idx="45">
                  <c:v>3266</c:v>
                </c:pt>
                <c:pt idx="46">
                  <c:v>3296</c:v>
                </c:pt>
                <c:pt idx="47">
                  <c:v>3336</c:v>
                </c:pt>
                <c:pt idx="48">
                  <c:v>3343</c:v>
                </c:pt>
                <c:pt idx="49">
                  <c:v>3433</c:v>
                </c:pt>
                <c:pt idx="50">
                  <c:v>3483</c:v>
                </c:pt>
                <c:pt idx="51">
                  <c:v>3505</c:v>
                </c:pt>
                <c:pt idx="52">
                  <c:v>3522</c:v>
                </c:pt>
                <c:pt idx="53">
                  <c:v>3522</c:v>
                </c:pt>
                <c:pt idx="54">
                  <c:v>3590</c:v>
                </c:pt>
                <c:pt idx="55">
                  <c:v>3650</c:v>
                </c:pt>
                <c:pt idx="56">
                  <c:v>3715</c:v>
                </c:pt>
                <c:pt idx="57">
                  <c:v>3743</c:v>
                </c:pt>
                <c:pt idx="58">
                  <c:v>3823</c:v>
                </c:pt>
                <c:pt idx="59">
                  <c:v>3873</c:v>
                </c:pt>
                <c:pt idx="60">
                  <c:v>3893</c:v>
                </c:pt>
                <c:pt idx="61">
                  <c:v>3915</c:v>
                </c:pt>
                <c:pt idx="62">
                  <c:v>3919</c:v>
                </c:pt>
                <c:pt idx="63">
                  <c:v>3989</c:v>
                </c:pt>
                <c:pt idx="64">
                  <c:v>4025</c:v>
                </c:pt>
                <c:pt idx="65">
                  <c:v>4031</c:v>
                </c:pt>
                <c:pt idx="66">
                  <c:v>4041</c:v>
                </c:pt>
                <c:pt idx="67">
                  <c:v>4061</c:v>
                </c:pt>
                <c:pt idx="68">
                  <c:v>4073</c:v>
                </c:pt>
                <c:pt idx="69">
                  <c:v>4119</c:v>
                </c:pt>
                <c:pt idx="70">
                  <c:v>4134</c:v>
                </c:pt>
                <c:pt idx="71">
                  <c:v>4158</c:v>
                </c:pt>
                <c:pt idx="72">
                  <c:v>4160</c:v>
                </c:pt>
                <c:pt idx="73">
                  <c:v>4220</c:v>
                </c:pt>
                <c:pt idx="74">
                  <c:v>4228</c:v>
                </c:pt>
                <c:pt idx="75">
                  <c:v>4253</c:v>
                </c:pt>
                <c:pt idx="76">
                  <c:v>4265</c:v>
                </c:pt>
                <c:pt idx="77">
                  <c:v>4265</c:v>
                </c:pt>
                <c:pt idx="78">
                  <c:v>4305</c:v>
                </c:pt>
                <c:pt idx="79">
                  <c:v>4317</c:v>
                </c:pt>
                <c:pt idx="80">
                  <c:v>4337</c:v>
                </c:pt>
                <c:pt idx="81">
                  <c:v>4349</c:v>
                </c:pt>
                <c:pt idx="82">
                  <c:v>4389</c:v>
                </c:pt>
                <c:pt idx="83">
                  <c:v>4417</c:v>
                </c:pt>
                <c:pt idx="84">
                  <c:v>4417</c:v>
                </c:pt>
                <c:pt idx="85">
                  <c:v>4442</c:v>
                </c:pt>
                <c:pt idx="86">
                  <c:v>4462</c:v>
                </c:pt>
                <c:pt idx="87">
                  <c:v>4524</c:v>
                </c:pt>
                <c:pt idx="88">
                  <c:v>4544</c:v>
                </c:pt>
              </c:numCache>
            </c:numRef>
          </c:val>
          <c:smooth val="0"/>
          <c:extLst>
            <c:ext xmlns:c16="http://schemas.microsoft.com/office/drawing/2014/chart" uri="{C3380CC4-5D6E-409C-BE32-E72D297353CC}">
              <c16:uniqueId val="{00000000-9F41-4259-83AE-0A032287F92C}"/>
            </c:ext>
          </c:extLst>
        </c:ser>
        <c:dLbls>
          <c:showLegendKey val="0"/>
          <c:showVal val="0"/>
          <c:showCatName val="0"/>
          <c:showSerName val="0"/>
          <c:showPercent val="0"/>
          <c:showBubbleSize val="0"/>
        </c:dLbls>
        <c:smooth val="0"/>
        <c:axId val="-1154024336"/>
        <c:axId val="-1154221264"/>
      </c:lineChart>
      <c:dateAx>
        <c:axId val="-1154024336"/>
        <c:scaling>
          <c:orientation val="minMax"/>
        </c:scaling>
        <c:delete val="0"/>
        <c:axPos val="b"/>
        <c:title>
          <c:tx>
            <c:rich>
              <a:bodyPr/>
              <a:lstStyle/>
              <a:p>
                <a:pPr>
                  <a:defRPr/>
                </a:pPr>
                <a:r>
                  <a:rPr lang="en-US"/>
                  <a:t>Year</a:t>
                </a:r>
              </a:p>
            </c:rich>
          </c:tx>
          <c:layout/>
          <c:overlay val="0"/>
        </c:title>
        <c:numFmt formatCode="General" sourceLinked="1"/>
        <c:majorTickMark val="none"/>
        <c:minorTickMark val="none"/>
        <c:tickLblPos val="none"/>
        <c:crossAx val="-1154221264"/>
        <c:crosses val="autoZero"/>
        <c:auto val="0"/>
        <c:lblOffset val="100"/>
        <c:baseTimeUnit val="days"/>
      </c:dateAx>
      <c:valAx>
        <c:axId val="-1154221264"/>
        <c:scaling>
          <c:orientation val="minMax"/>
        </c:scaling>
        <c:delete val="0"/>
        <c:axPos val="l"/>
        <c:title>
          <c:tx>
            <c:rich>
              <a:bodyPr rot="0" vert="horz"/>
              <a:lstStyle/>
              <a:p>
                <a:pPr>
                  <a:defRPr/>
                </a:pPr>
                <a:r>
                  <a:rPr lang="en-NZ"/>
                  <a:t>Peak population </a:t>
                </a:r>
              </a:p>
              <a:p>
                <a:pPr>
                  <a:defRPr/>
                </a:pPr>
                <a:r>
                  <a:rPr lang="en-NZ"/>
                  <a:t>of all stations</a:t>
                </a:r>
              </a:p>
            </c:rich>
          </c:tx>
          <c:layout/>
          <c:overlay val="0"/>
        </c:title>
        <c:numFmt formatCode="General" sourceLinked="1"/>
        <c:majorTickMark val="none"/>
        <c:minorTickMark val="none"/>
        <c:tickLblPos val="nextTo"/>
        <c:crossAx val="-1154024336"/>
        <c:crosses val="autoZero"/>
        <c:crossBetween val="midCat"/>
      </c:valAx>
      <c:spPr>
        <a:noFill/>
        <a:ln w="25400">
          <a:noFill/>
        </a:ln>
      </c:spPr>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E311-664E-43B1-A494-4ED3E969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11632</Words>
  <Characters>66303</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77780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Frame</dc:creator>
  <cp:lastModifiedBy>Simon Cooke(Library)</cp:lastModifiedBy>
  <cp:revision>2</cp:revision>
  <cp:lastPrinted>2017-12-13T18:33:00Z</cp:lastPrinted>
  <dcterms:created xsi:type="dcterms:W3CDTF">2018-10-16T19:32:00Z</dcterms:created>
  <dcterms:modified xsi:type="dcterms:W3CDTF">2018-10-16T19:32:00Z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id="wCsNt1Rd"/&gt;&lt;style id="http://www.zotero.org/styles/climatic-change" hasBibliography="1" bibliographyStyleHasBeenSet="1"/&gt;&lt;prefs&gt;&lt;pref name="fieldType" value="Field"/&gt;&lt;pref name="storeReference</vt:lpwstr>
  </property>
  <property fmtid="{D5CDD505-2E9C-101B-9397-08002B2CF9AE}" pid="3" name="ZOTERO_PREF_2">
    <vt:lpwstr>s" value="true"/&gt;&lt;pref name="automaticJournalAbbreviations" value=""/&gt;&lt;pref name="noteType" value=""/&gt;&lt;/prefs&gt;&lt;/data&gt;</vt:lpwstr>
  </property>
</Properties>
</file>