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00" w:rsidRPr="00600FD9" w:rsidRDefault="00827100" w:rsidP="00BC1E6E">
      <w:pPr>
        <w:jc w:val="center"/>
        <w:rPr>
          <w:rFonts w:ascii="Times New Roman" w:hAnsi="Times New Roman" w:cs="Times New Roman"/>
          <w:b/>
          <w:sz w:val="44"/>
          <w:szCs w:val="44"/>
        </w:rPr>
      </w:pPr>
      <w:r w:rsidRPr="00600FD9">
        <w:rPr>
          <w:rFonts w:ascii="Times New Roman" w:hAnsi="Times New Roman" w:cs="Times New Roman"/>
          <w:b/>
          <w:sz w:val="44"/>
          <w:szCs w:val="44"/>
        </w:rPr>
        <w:t xml:space="preserve">Criminal </w:t>
      </w:r>
      <w:r w:rsidR="00B07064" w:rsidRPr="00600FD9">
        <w:rPr>
          <w:rFonts w:ascii="Times New Roman" w:hAnsi="Times New Roman" w:cs="Times New Roman"/>
          <w:b/>
          <w:sz w:val="44"/>
          <w:szCs w:val="44"/>
        </w:rPr>
        <w:t>offences</w:t>
      </w:r>
      <w:r w:rsidR="00767DE1" w:rsidRPr="00600FD9">
        <w:rPr>
          <w:rFonts w:ascii="Times New Roman" w:hAnsi="Times New Roman" w:cs="Times New Roman"/>
          <w:b/>
          <w:sz w:val="44"/>
          <w:szCs w:val="44"/>
        </w:rPr>
        <w:t xml:space="preserve"> stagger</w:t>
      </w:r>
      <w:r w:rsidR="00B07064" w:rsidRPr="00600FD9">
        <w:rPr>
          <w:rFonts w:ascii="Times New Roman" w:hAnsi="Times New Roman" w:cs="Times New Roman"/>
          <w:b/>
          <w:sz w:val="44"/>
          <w:szCs w:val="44"/>
        </w:rPr>
        <w:t xml:space="preserve"> into </w:t>
      </w:r>
      <w:r w:rsidR="00E26EF5" w:rsidRPr="00600FD9">
        <w:rPr>
          <w:rFonts w:ascii="Times New Roman" w:hAnsi="Times New Roman" w:cs="Times New Roman"/>
          <w:b/>
          <w:sz w:val="44"/>
          <w:szCs w:val="44"/>
        </w:rPr>
        <w:t>corporate</w:t>
      </w:r>
      <w:r w:rsidR="00767DE1" w:rsidRPr="00600FD9">
        <w:rPr>
          <w:rFonts w:ascii="Times New Roman" w:hAnsi="Times New Roman" w:cs="Times New Roman"/>
          <w:b/>
          <w:sz w:val="44"/>
          <w:szCs w:val="44"/>
        </w:rPr>
        <w:t xml:space="preserve"> law</w:t>
      </w:r>
      <w:r w:rsidR="00B07064" w:rsidRPr="00600FD9">
        <w:rPr>
          <w:rFonts w:ascii="Times New Roman" w:hAnsi="Times New Roman" w:cs="Times New Roman"/>
          <w:b/>
          <w:sz w:val="44"/>
          <w:szCs w:val="44"/>
        </w:rPr>
        <w:t xml:space="preserve"> </w:t>
      </w:r>
      <w:r w:rsidR="00E26EF5" w:rsidRPr="00600FD9">
        <w:rPr>
          <w:rFonts w:ascii="Times New Roman" w:hAnsi="Times New Roman" w:cs="Times New Roman"/>
          <w:b/>
          <w:sz w:val="44"/>
          <w:szCs w:val="44"/>
        </w:rPr>
        <w:t xml:space="preserve">  </w:t>
      </w:r>
    </w:p>
    <w:p w:rsidR="00767DE1" w:rsidRPr="00827100" w:rsidRDefault="00767DE1" w:rsidP="00BC1E6E">
      <w:pPr>
        <w:jc w:val="center"/>
        <w:rPr>
          <w:rFonts w:ascii="Times New Roman" w:hAnsi="Times New Roman" w:cs="Times New Roman"/>
          <w:b/>
          <w:sz w:val="36"/>
          <w:szCs w:val="36"/>
        </w:rPr>
      </w:pPr>
    </w:p>
    <w:p w:rsidR="00827100" w:rsidRPr="00323648" w:rsidRDefault="00827100" w:rsidP="00BC1E6E">
      <w:pPr>
        <w:jc w:val="center"/>
        <w:rPr>
          <w:rFonts w:ascii="Times New Roman" w:hAnsi="Times New Roman" w:cs="Times New Roman"/>
          <w:b/>
          <w:sz w:val="28"/>
          <w:szCs w:val="28"/>
        </w:rPr>
      </w:pPr>
      <w:r w:rsidRPr="00323648">
        <w:rPr>
          <w:rFonts w:ascii="Times New Roman" w:hAnsi="Times New Roman" w:cs="Times New Roman"/>
          <w:b/>
          <w:sz w:val="28"/>
          <w:szCs w:val="28"/>
        </w:rPr>
        <w:t xml:space="preserve">Henry Holderness, </w:t>
      </w:r>
      <w:r w:rsidR="00214639">
        <w:rPr>
          <w:rFonts w:ascii="Times New Roman" w:hAnsi="Times New Roman" w:cs="Times New Roman"/>
          <w:b/>
          <w:sz w:val="28"/>
          <w:szCs w:val="28"/>
        </w:rPr>
        <w:t xml:space="preserve">the </w:t>
      </w:r>
      <w:r w:rsidRPr="00323648">
        <w:rPr>
          <w:rFonts w:ascii="Times New Roman" w:hAnsi="Times New Roman" w:cs="Times New Roman"/>
          <w:b/>
          <w:sz w:val="28"/>
          <w:szCs w:val="28"/>
        </w:rPr>
        <w:t>University of</w:t>
      </w:r>
      <w:r w:rsidR="00054ADA" w:rsidRPr="00323648">
        <w:rPr>
          <w:rFonts w:ascii="Times New Roman" w:hAnsi="Times New Roman" w:cs="Times New Roman"/>
          <w:b/>
          <w:sz w:val="28"/>
          <w:szCs w:val="28"/>
        </w:rPr>
        <w:t xml:space="preserve"> Canterbury,</w:t>
      </w:r>
      <w:r w:rsidR="00CF47D7" w:rsidRPr="00323648">
        <w:rPr>
          <w:rFonts w:ascii="Times New Roman" w:hAnsi="Times New Roman" w:cs="Times New Roman"/>
          <w:b/>
          <w:sz w:val="28"/>
          <w:szCs w:val="28"/>
        </w:rPr>
        <w:t xml:space="preserve"> tries to get sense</w:t>
      </w:r>
      <w:r w:rsidR="00E26EF5" w:rsidRPr="00323648">
        <w:rPr>
          <w:rFonts w:ascii="Times New Roman" w:hAnsi="Times New Roman" w:cs="Times New Roman"/>
          <w:b/>
          <w:sz w:val="28"/>
          <w:szCs w:val="28"/>
        </w:rPr>
        <w:t xml:space="preserve"> out of some recent and pending reforms </w:t>
      </w:r>
    </w:p>
    <w:p w:rsidR="00827100" w:rsidRDefault="00827100" w:rsidP="00BC1E6E">
      <w:pPr>
        <w:rPr>
          <w:rFonts w:ascii="Times New Roman" w:hAnsi="Times New Roman" w:cs="Times New Roman"/>
          <w:b/>
          <w:sz w:val="24"/>
          <w:szCs w:val="24"/>
        </w:rPr>
      </w:pPr>
    </w:p>
    <w:p w:rsidR="00827100" w:rsidRPr="00C563BE" w:rsidRDefault="00C563BE" w:rsidP="00BC1E6E">
      <w:pPr>
        <w:rPr>
          <w:rFonts w:ascii="Times New Roman" w:hAnsi="Times New Roman" w:cs="Times New Roman"/>
          <w:sz w:val="24"/>
          <w:szCs w:val="24"/>
        </w:rPr>
      </w:pPr>
      <w:r>
        <w:rPr>
          <w:rFonts w:ascii="Times New Roman" w:hAnsi="Times New Roman" w:cs="Times New Roman"/>
          <w:sz w:val="24"/>
          <w:szCs w:val="24"/>
        </w:rPr>
        <w:t>The crimin</w:t>
      </w:r>
      <w:r w:rsidR="00702D59">
        <w:rPr>
          <w:rFonts w:ascii="Times New Roman" w:hAnsi="Times New Roman" w:cs="Times New Roman"/>
          <w:sz w:val="24"/>
          <w:szCs w:val="24"/>
        </w:rPr>
        <w:t>alisation o</w:t>
      </w:r>
      <w:r w:rsidR="0094227D">
        <w:rPr>
          <w:rFonts w:ascii="Times New Roman" w:hAnsi="Times New Roman" w:cs="Times New Roman"/>
          <w:sz w:val="24"/>
          <w:szCs w:val="24"/>
        </w:rPr>
        <w:t>f corporate wrongdoing</w:t>
      </w:r>
      <w:r>
        <w:rPr>
          <w:rFonts w:ascii="Times New Roman" w:hAnsi="Times New Roman" w:cs="Times New Roman"/>
          <w:sz w:val="24"/>
          <w:szCs w:val="24"/>
        </w:rPr>
        <w:t xml:space="preserve"> seems to have become rather fashionable in New Zealand in recent times, some might say dangerously so.   However, as is typical of much law reform carried out in this country, the introduction of criminal offences into the corporate sphere is being done in a largely </w:t>
      </w:r>
      <w:r w:rsidRPr="00CA3B02">
        <w:rPr>
          <w:rFonts w:ascii="Times New Roman" w:hAnsi="Times New Roman" w:cs="Times New Roman"/>
          <w:i/>
          <w:sz w:val="24"/>
          <w:szCs w:val="24"/>
        </w:rPr>
        <w:t>ad hoc</w:t>
      </w:r>
      <w:r>
        <w:rPr>
          <w:rFonts w:ascii="Times New Roman" w:hAnsi="Times New Roman" w:cs="Times New Roman"/>
          <w:sz w:val="24"/>
          <w:szCs w:val="24"/>
        </w:rPr>
        <w:t>, piecemeal way.   The result is a series of inconsistencies which give the law in this context a generally incoherent and disjointed feel.   Th</w:t>
      </w:r>
      <w:r w:rsidR="00C033FD">
        <w:rPr>
          <w:rFonts w:ascii="Times New Roman" w:hAnsi="Times New Roman" w:cs="Times New Roman"/>
          <w:sz w:val="24"/>
          <w:szCs w:val="24"/>
        </w:rPr>
        <w:t>is article looks at three separate</w:t>
      </w:r>
      <w:r>
        <w:rPr>
          <w:rFonts w:ascii="Times New Roman" w:hAnsi="Times New Roman" w:cs="Times New Roman"/>
          <w:sz w:val="24"/>
          <w:szCs w:val="24"/>
        </w:rPr>
        <w:t xml:space="preserve"> instances of criminalisation</w:t>
      </w:r>
      <w:r w:rsidR="00C033FD">
        <w:rPr>
          <w:rFonts w:ascii="Times New Roman" w:hAnsi="Times New Roman" w:cs="Times New Roman"/>
          <w:sz w:val="24"/>
          <w:szCs w:val="24"/>
        </w:rPr>
        <w:t xml:space="preserve"> – false statements</w:t>
      </w:r>
      <w:r w:rsidR="00F35C9F">
        <w:rPr>
          <w:rFonts w:ascii="Times New Roman" w:hAnsi="Times New Roman" w:cs="Times New Roman"/>
          <w:sz w:val="24"/>
          <w:szCs w:val="24"/>
        </w:rPr>
        <w:t xml:space="preserve"> and ot</w:t>
      </w:r>
      <w:r w:rsidR="0094227D">
        <w:rPr>
          <w:rFonts w:ascii="Times New Roman" w:hAnsi="Times New Roman" w:cs="Times New Roman"/>
          <w:sz w:val="24"/>
          <w:szCs w:val="24"/>
        </w:rPr>
        <w:t>her misconduct in public offers of securities,</w:t>
      </w:r>
      <w:r w:rsidR="00C033FD">
        <w:rPr>
          <w:rFonts w:ascii="Times New Roman" w:hAnsi="Times New Roman" w:cs="Times New Roman"/>
          <w:sz w:val="24"/>
          <w:szCs w:val="24"/>
        </w:rPr>
        <w:t xml:space="preserve"> </w:t>
      </w:r>
      <w:r w:rsidR="0094227D">
        <w:rPr>
          <w:rFonts w:ascii="Times New Roman" w:hAnsi="Times New Roman" w:cs="Times New Roman"/>
          <w:sz w:val="24"/>
          <w:szCs w:val="24"/>
        </w:rPr>
        <w:t xml:space="preserve">breaches of </w:t>
      </w:r>
      <w:r w:rsidR="00F35C9F">
        <w:rPr>
          <w:rFonts w:ascii="Times New Roman" w:hAnsi="Times New Roman" w:cs="Times New Roman"/>
          <w:sz w:val="24"/>
          <w:szCs w:val="24"/>
        </w:rPr>
        <w:t xml:space="preserve">certain </w:t>
      </w:r>
      <w:r w:rsidR="00C033FD">
        <w:rPr>
          <w:rFonts w:ascii="Times New Roman" w:hAnsi="Times New Roman" w:cs="Times New Roman"/>
          <w:sz w:val="24"/>
          <w:szCs w:val="24"/>
        </w:rPr>
        <w:t>directors’ duties</w:t>
      </w:r>
      <w:r w:rsidR="00F35C9F">
        <w:rPr>
          <w:rFonts w:ascii="Times New Roman" w:hAnsi="Times New Roman" w:cs="Times New Roman"/>
          <w:sz w:val="24"/>
          <w:szCs w:val="24"/>
        </w:rPr>
        <w:t xml:space="preserve"> in company law</w:t>
      </w:r>
      <w:r w:rsidR="0094227D">
        <w:rPr>
          <w:rFonts w:ascii="Times New Roman" w:hAnsi="Times New Roman" w:cs="Times New Roman"/>
          <w:sz w:val="24"/>
          <w:szCs w:val="24"/>
        </w:rPr>
        <w:t>,</w:t>
      </w:r>
      <w:r w:rsidR="00F35C9F">
        <w:rPr>
          <w:rFonts w:ascii="Times New Roman" w:hAnsi="Times New Roman" w:cs="Times New Roman"/>
          <w:sz w:val="24"/>
          <w:szCs w:val="24"/>
        </w:rPr>
        <w:t xml:space="preserve"> </w:t>
      </w:r>
      <w:r w:rsidR="00C033FD">
        <w:rPr>
          <w:rFonts w:ascii="Times New Roman" w:hAnsi="Times New Roman" w:cs="Times New Roman"/>
          <w:sz w:val="24"/>
          <w:szCs w:val="24"/>
        </w:rPr>
        <w:t>and cartel conduct</w:t>
      </w:r>
      <w:r w:rsidR="00F35C9F">
        <w:rPr>
          <w:rFonts w:ascii="Times New Roman" w:hAnsi="Times New Roman" w:cs="Times New Roman"/>
          <w:sz w:val="24"/>
          <w:szCs w:val="24"/>
        </w:rPr>
        <w:t xml:space="preserve"> under the Commerce Act 1986 – and </w:t>
      </w:r>
      <w:r>
        <w:rPr>
          <w:rFonts w:ascii="Times New Roman" w:hAnsi="Times New Roman" w:cs="Times New Roman"/>
          <w:sz w:val="24"/>
          <w:szCs w:val="24"/>
        </w:rPr>
        <w:t>provides a compare-and-contrast type discussion.  The article concludes by suggesting</w:t>
      </w:r>
      <w:r w:rsidR="00751D3D">
        <w:rPr>
          <w:rFonts w:ascii="Times New Roman" w:hAnsi="Times New Roman" w:cs="Times New Roman"/>
          <w:sz w:val="24"/>
          <w:szCs w:val="24"/>
        </w:rPr>
        <w:t xml:space="preserve"> that</w:t>
      </w:r>
      <w:r>
        <w:rPr>
          <w:rFonts w:ascii="Times New Roman" w:hAnsi="Times New Roman" w:cs="Times New Roman"/>
          <w:sz w:val="24"/>
          <w:szCs w:val="24"/>
        </w:rPr>
        <w:t xml:space="preserve"> it might be time for the Law Commission to look at the issue generally and recommend some further changes to rat</w:t>
      </w:r>
      <w:r w:rsidR="00751D3D">
        <w:rPr>
          <w:rFonts w:ascii="Times New Roman" w:hAnsi="Times New Roman" w:cs="Times New Roman"/>
          <w:sz w:val="24"/>
          <w:szCs w:val="24"/>
        </w:rPr>
        <w:t>ionalise the reforms being made</w:t>
      </w:r>
      <w:r>
        <w:rPr>
          <w:rFonts w:ascii="Times New Roman" w:hAnsi="Times New Roman" w:cs="Times New Roman"/>
          <w:sz w:val="24"/>
          <w:szCs w:val="24"/>
        </w:rPr>
        <w:t xml:space="preserve">.   </w:t>
      </w:r>
    </w:p>
    <w:p w:rsidR="001867C6" w:rsidRPr="00323648" w:rsidRDefault="00BA7192" w:rsidP="00BC1E6E">
      <w:pPr>
        <w:rPr>
          <w:rFonts w:ascii="Times New Roman" w:hAnsi="Times New Roman" w:cs="Times New Roman"/>
          <w:b/>
          <w:sz w:val="24"/>
          <w:szCs w:val="24"/>
        </w:rPr>
      </w:pPr>
      <w:r w:rsidRPr="00323648">
        <w:rPr>
          <w:rFonts w:ascii="Times New Roman" w:hAnsi="Times New Roman" w:cs="Times New Roman"/>
          <w:b/>
          <w:sz w:val="24"/>
          <w:szCs w:val="24"/>
        </w:rPr>
        <w:t>Financial Markets Conduct Act 2013 (“FMCA”)</w:t>
      </w:r>
    </w:p>
    <w:p w:rsidR="00290D53" w:rsidRDefault="00165E08" w:rsidP="00BC1E6E">
      <w:pPr>
        <w:rPr>
          <w:rFonts w:ascii="Times New Roman" w:hAnsi="Times New Roman" w:cs="Times New Roman"/>
          <w:sz w:val="24"/>
          <w:szCs w:val="24"/>
        </w:rPr>
      </w:pPr>
      <w:r>
        <w:rPr>
          <w:rFonts w:ascii="Times New Roman" w:hAnsi="Times New Roman" w:cs="Times New Roman"/>
          <w:sz w:val="24"/>
          <w:szCs w:val="24"/>
        </w:rPr>
        <w:t>The F</w:t>
      </w:r>
      <w:r w:rsidR="000458C9">
        <w:rPr>
          <w:rFonts w:ascii="Times New Roman" w:hAnsi="Times New Roman" w:cs="Times New Roman"/>
          <w:sz w:val="24"/>
          <w:szCs w:val="24"/>
        </w:rPr>
        <w:t>MCA</w:t>
      </w:r>
      <w:r w:rsidR="00290D53">
        <w:rPr>
          <w:rFonts w:ascii="Times New Roman" w:hAnsi="Times New Roman" w:cs="Times New Roman"/>
          <w:sz w:val="24"/>
          <w:szCs w:val="24"/>
        </w:rPr>
        <w:t xml:space="preserve"> is now our primary piece of securities legislation, and criminalisation in this context is not new.   However, certain changes to </w:t>
      </w:r>
      <w:r w:rsidR="00D92B56">
        <w:rPr>
          <w:rFonts w:ascii="Times New Roman" w:hAnsi="Times New Roman" w:cs="Times New Roman"/>
          <w:sz w:val="24"/>
          <w:szCs w:val="24"/>
        </w:rPr>
        <w:t>criminal offences that existed under</w:t>
      </w:r>
      <w:r w:rsidR="00290D53">
        <w:rPr>
          <w:rFonts w:ascii="Times New Roman" w:hAnsi="Times New Roman" w:cs="Times New Roman"/>
          <w:sz w:val="24"/>
          <w:szCs w:val="24"/>
        </w:rPr>
        <w:t xml:space="preserve"> previous</w:t>
      </w:r>
      <w:r w:rsidR="00D92B56">
        <w:rPr>
          <w:rFonts w:ascii="Times New Roman" w:hAnsi="Times New Roman" w:cs="Times New Roman"/>
          <w:sz w:val="24"/>
          <w:szCs w:val="24"/>
        </w:rPr>
        <w:t xml:space="preserve"> securities law</w:t>
      </w:r>
      <w:r w:rsidR="00290D53">
        <w:rPr>
          <w:rFonts w:ascii="Times New Roman" w:hAnsi="Times New Roman" w:cs="Times New Roman"/>
          <w:sz w:val="24"/>
          <w:szCs w:val="24"/>
        </w:rPr>
        <w:t xml:space="preserve"> are notable, espec</w:t>
      </w:r>
      <w:r w:rsidR="00D92B56">
        <w:rPr>
          <w:rFonts w:ascii="Times New Roman" w:hAnsi="Times New Roman" w:cs="Times New Roman"/>
          <w:sz w:val="24"/>
          <w:szCs w:val="24"/>
        </w:rPr>
        <w:t>ially when compared to other examples of criminalisation</w:t>
      </w:r>
      <w:r w:rsidR="00290D53">
        <w:rPr>
          <w:rFonts w:ascii="Times New Roman" w:hAnsi="Times New Roman" w:cs="Times New Roman"/>
          <w:sz w:val="24"/>
          <w:szCs w:val="24"/>
        </w:rPr>
        <w:t xml:space="preserve">. </w:t>
      </w:r>
      <w:r w:rsidR="000458C9">
        <w:rPr>
          <w:rFonts w:ascii="Times New Roman" w:hAnsi="Times New Roman" w:cs="Times New Roman"/>
          <w:sz w:val="24"/>
          <w:szCs w:val="24"/>
        </w:rPr>
        <w:t xml:space="preserve"> </w:t>
      </w:r>
    </w:p>
    <w:p w:rsidR="005B402A" w:rsidRDefault="00290D53" w:rsidP="00BC1E6E">
      <w:pPr>
        <w:rPr>
          <w:rFonts w:ascii="Times New Roman" w:hAnsi="Times New Roman" w:cs="Times New Roman"/>
          <w:sz w:val="24"/>
          <w:szCs w:val="24"/>
        </w:rPr>
      </w:pPr>
      <w:r>
        <w:rPr>
          <w:rFonts w:ascii="Times New Roman" w:hAnsi="Times New Roman" w:cs="Times New Roman"/>
          <w:sz w:val="24"/>
          <w:szCs w:val="24"/>
        </w:rPr>
        <w:t xml:space="preserve">The FMCA </w:t>
      </w:r>
      <w:r w:rsidR="000458C9">
        <w:rPr>
          <w:rFonts w:ascii="Times New Roman" w:hAnsi="Times New Roman" w:cs="Times New Roman"/>
          <w:sz w:val="24"/>
          <w:szCs w:val="24"/>
        </w:rPr>
        <w:t>has its origins in a</w:t>
      </w:r>
      <w:r w:rsidR="00165E08">
        <w:rPr>
          <w:rFonts w:ascii="Times New Roman" w:hAnsi="Times New Roman" w:cs="Times New Roman"/>
          <w:sz w:val="24"/>
          <w:szCs w:val="24"/>
        </w:rPr>
        <w:t xml:space="preserve"> Minist</w:t>
      </w:r>
      <w:r w:rsidR="00C033FD">
        <w:rPr>
          <w:rFonts w:ascii="Times New Roman" w:hAnsi="Times New Roman" w:cs="Times New Roman"/>
          <w:sz w:val="24"/>
          <w:szCs w:val="24"/>
        </w:rPr>
        <w:t>ry of Economic Development</w:t>
      </w:r>
      <w:r w:rsidR="00165E08">
        <w:rPr>
          <w:rFonts w:ascii="Times New Roman" w:hAnsi="Times New Roman" w:cs="Times New Roman"/>
          <w:sz w:val="24"/>
          <w:szCs w:val="24"/>
        </w:rPr>
        <w:t xml:space="preserve"> review of financial products and providers</w:t>
      </w:r>
      <w:r w:rsidR="000458C9">
        <w:rPr>
          <w:rFonts w:ascii="Times New Roman" w:hAnsi="Times New Roman" w:cs="Times New Roman"/>
          <w:sz w:val="24"/>
          <w:szCs w:val="24"/>
        </w:rPr>
        <w:t xml:space="preserve"> undertaken between 2005 and 2008</w:t>
      </w:r>
      <w:r w:rsidR="00165E08">
        <w:rPr>
          <w:rFonts w:ascii="Times New Roman" w:hAnsi="Times New Roman" w:cs="Times New Roman"/>
          <w:sz w:val="24"/>
          <w:szCs w:val="24"/>
        </w:rPr>
        <w:t>, and a 2009 report of the government-appointed Capital Market Development Task</w:t>
      </w:r>
      <w:r w:rsidR="000458C9">
        <w:rPr>
          <w:rFonts w:ascii="Times New Roman" w:hAnsi="Times New Roman" w:cs="Times New Roman"/>
          <w:sz w:val="24"/>
          <w:szCs w:val="24"/>
        </w:rPr>
        <w:t>force which was set up in 2008 to develop a blueprint</w:t>
      </w:r>
      <w:r w:rsidR="00165E08">
        <w:rPr>
          <w:rFonts w:ascii="Times New Roman" w:hAnsi="Times New Roman" w:cs="Times New Roman"/>
          <w:sz w:val="24"/>
          <w:szCs w:val="24"/>
        </w:rPr>
        <w:t xml:space="preserve"> </w:t>
      </w:r>
      <w:r w:rsidR="000458C9">
        <w:rPr>
          <w:rFonts w:ascii="Times New Roman" w:hAnsi="Times New Roman" w:cs="Times New Roman"/>
          <w:sz w:val="24"/>
          <w:szCs w:val="24"/>
        </w:rPr>
        <w:t>for New Zealand’s capital markets</w:t>
      </w:r>
      <w:r w:rsidR="00165E08">
        <w:rPr>
          <w:rFonts w:ascii="Times New Roman" w:hAnsi="Times New Roman" w:cs="Times New Roman"/>
          <w:sz w:val="24"/>
          <w:szCs w:val="24"/>
        </w:rPr>
        <w:t>.   The Taskfo</w:t>
      </w:r>
      <w:r w:rsidR="000458C9">
        <w:rPr>
          <w:rFonts w:ascii="Times New Roman" w:hAnsi="Times New Roman" w:cs="Times New Roman"/>
          <w:sz w:val="24"/>
          <w:szCs w:val="24"/>
        </w:rPr>
        <w:t>rce recommended a series of</w:t>
      </w:r>
      <w:r w:rsidR="00165E08">
        <w:rPr>
          <w:rFonts w:ascii="Times New Roman" w:hAnsi="Times New Roman" w:cs="Times New Roman"/>
          <w:sz w:val="24"/>
          <w:szCs w:val="24"/>
        </w:rPr>
        <w:t xml:space="preserve"> changes, including the establishment of </w:t>
      </w:r>
      <w:r w:rsidR="000458C9">
        <w:rPr>
          <w:rFonts w:ascii="Times New Roman" w:hAnsi="Times New Roman" w:cs="Times New Roman"/>
          <w:sz w:val="24"/>
          <w:szCs w:val="24"/>
        </w:rPr>
        <w:t>a</w:t>
      </w:r>
      <w:r w:rsidR="005B402A">
        <w:rPr>
          <w:rFonts w:ascii="Times New Roman" w:hAnsi="Times New Roman" w:cs="Times New Roman"/>
          <w:sz w:val="24"/>
          <w:szCs w:val="24"/>
        </w:rPr>
        <w:t xml:space="preserve"> new</w:t>
      </w:r>
      <w:r w:rsidR="000458C9">
        <w:rPr>
          <w:rFonts w:ascii="Times New Roman" w:hAnsi="Times New Roman" w:cs="Times New Roman"/>
          <w:sz w:val="24"/>
          <w:szCs w:val="24"/>
        </w:rPr>
        <w:t xml:space="preserve"> market conduct regulator (what has become </w:t>
      </w:r>
      <w:r w:rsidR="00165E08">
        <w:rPr>
          <w:rFonts w:ascii="Times New Roman" w:hAnsi="Times New Roman" w:cs="Times New Roman"/>
          <w:sz w:val="24"/>
          <w:szCs w:val="24"/>
        </w:rPr>
        <w:t>the Financial Markets Authority</w:t>
      </w:r>
      <w:r w:rsidR="00EF466E">
        <w:rPr>
          <w:rFonts w:ascii="Times New Roman" w:hAnsi="Times New Roman" w:cs="Times New Roman"/>
          <w:sz w:val="24"/>
          <w:szCs w:val="24"/>
        </w:rPr>
        <w:t xml:space="preserve"> or “FMA”</w:t>
      </w:r>
      <w:r w:rsidR="000458C9">
        <w:rPr>
          <w:rFonts w:ascii="Times New Roman" w:hAnsi="Times New Roman" w:cs="Times New Roman"/>
          <w:sz w:val="24"/>
          <w:szCs w:val="24"/>
        </w:rPr>
        <w:t>)</w:t>
      </w:r>
      <w:r w:rsidR="004B1496">
        <w:rPr>
          <w:rFonts w:ascii="Times New Roman" w:hAnsi="Times New Roman" w:cs="Times New Roman"/>
          <w:sz w:val="24"/>
          <w:szCs w:val="24"/>
        </w:rPr>
        <w:t xml:space="preserve"> to replace the Securities Commission</w:t>
      </w:r>
      <w:r w:rsidR="005B402A">
        <w:rPr>
          <w:rFonts w:ascii="Times New Roman" w:hAnsi="Times New Roman" w:cs="Times New Roman"/>
          <w:sz w:val="24"/>
          <w:szCs w:val="24"/>
        </w:rPr>
        <w:t xml:space="preserve"> and</w:t>
      </w:r>
      <w:r w:rsidR="00AB5196">
        <w:rPr>
          <w:rFonts w:ascii="Times New Roman" w:hAnsi="Times New Roman" w:cs="Times New Roman"/>
          <w:sz w:val="24"/>
          <w:szCs w:val="24"/>
        </w:rPr>
        <w:t xml:space="preserve"> assume the</w:t>
      </w:r>
      <w:r w:rsidR="0033230B">
        <w:rPr>
          <w:rFonts w:ascii="Times New Roman" w:hAnsi="Times New Roman" w:cs="Times New Roman"/>
          <w:sz w:val="24"/>
          <w:szCs w:val="24"/>
        </w:rPr>
        <w:t xml:space="preserve"> regulatory</w:t>
      </w:r>
      <w:r w:rsidR="00AB5196">
        <w:rPr>
          <w:rFonts w:ascii="Times New Roman" w:hAnsi="Times New Roman" w:cs="Times New Roman"/>
          <w:sz w:val="24"/>
          <w:szCs w:val="24"/>
        </w:rPr>
        <w:t xml:space="preserve"> functions of various other</w:t>
      </w:r>
      <w:r w:rsidR="005B402A">
        <w:rPr>
          <w:rFonts w:ascii="Times New Roman" w:hAnsi="Times New Roman" w:cs="Times New Roman"/>
          <w:sz w:val="24"/>
          <w:szCs w:val="24"/>
        </w:rPr>
        <w:t xml:space="preserve"> bodies</w:t>
      </w:r>
      <w:r w:rsidR="00165E08">
        <w:rPr>
          <w:rFonts w:ascii="Times New Roman" w:hAnsi="Times New Roman" w:cs="Times New Roman"/>
          <w:sz w:val="24"/>
          <w:szCs w:val="24"/>
        </w:rPr>
        <w:t>.</w:t>
      </w:r>
      <w:r w:rsidR="000458C9">
        <w:rPr>
          <w:rFonts w:ascii="Times New Roman" w:hAnsi="Times New Roman" w:cs="Times New Roman"/>
          <w:sz w:val="24"/>
          <w:szCs w:val="24"/>
        </w:rPr>
        <w:t xml:space="preserve">   </w:t>
      </w:r>
    </w:p>
    <w:p w:rsidR="005B402A" w:rsidRDefault="000458C9" w:rsidP="00BC1E6E">
      <w:pPr>
        <w:rPr>
          <w:rFonts w:ascii="Times New Roman" w:hAnsi="Times New Roman" w:cs="Times New Roman"/>
          <w:sz w:val="24"/>
          <w:szCs w:val="24"/>
        </w:rPr>
      </w:pPr>
      <w:r>
        <w:rPr>
          <w:rFonts w:ascii="Times New Roman" w:hAnsi="Times New Roman" w:cs="Times New Roman"/>
          <w:sz w:val="24"/>
          <w:szCs w:val="24"/>
        </w:rPr>
        <w:t>The FMCA</w:t>
      </w:r>
      <w:r w:rsidR="00C033FD">
        <w:rPr>
          <w:rFonts w:ascii="Times New Roman" w:hAnsi="Times New Roman" w:cs="Times New Roman"/>
          <w:sz w:val="24"/>
          <w:szCs w:val="24"/>
        </w:rPr>
        <w:t xml:space="preserve"> replaces and</w:t>
      </w:r>
      <w:r>
        <w:rPr>
          <w:rFonts w:ascii="Times New Roman" w:hAnsi="Times New Roman" w:cs="Times New Roman"/>
          <w:sz w:val="24"/>
          <w:szCs w:val="24"/>
        </w:rPr>
        <w:t xml:space="preserve"> consolidates</w:t>
      </w:r>
      <w:r w:rsidR="005B402A">
        <w:rPr>
          <w:rFonts w:ascii="Times New Roman" w:hAnsi="Times New Roman" w:cs="Times New Roman"/>
          <w:sz w:val="24"/>
          <w:szCs w:val="24"/>
        </w:rPr>
        <w:t xml:space="preserve"> </w:t>
      </w:r>
      <w:r>
        <w:rPr>
          <w:rFonts w:ascii="Times New Roman" w:hAnsi="Times New Roman" w:cs="Times New Roman"/>
          <w:sz w:val="24"/>
          <w:szCs w:val="24"/>
        </w:rPr>
        <w:t xml:space="preserve">a </w:t>
      </w:r>
      <w:r w:rsidR="005B402A">
        <w:rPr>
          <w:rFonts w:ascii="Times New Roman" w:hAnsi="Times New Roman" w:cs="Times New Roman"/>
          <w:sz w:val="24"/>
          <w:szCs w:val="24"/>
        </w:rPr>
        <w:t>number of pieces of legislation, including</w:t>
      </w:r>
      <w:r w:rsidR="000E638E" w:rsidRPr="00323648">
        <w:rPr>
          <w:rFonts w:ascii="Times New Roman" w:hAnsi="Times New Roman" w:cs="Times New Roman"/>
          <w:sz w:val="24"/>
          <w:szCs w:val="24"/>
        </w:rPr>
        <w:t xml:space="preserve"> the Securities Act 1978</w:t>
      </w:r>
      <w:r w:rsidR="00BA008E">
        <w:rPr>
          <w:rFonts w:ascii="Times New Roman" w:hAnsi="Times New Roman" w:cs="Times New Roman"/>
          <w:sz w:val="24"/>
          <w:szCs w:val="24"/>
        </w:rPr>
        <w:t xml:space="preserve"> and the Securities Markets Act 1988</w:t>
      </w:r>
      <w:r w:rsidR="005B402A">
        <w:rPr>
          <w:rFonts w:ascii="Times New Roman" w:hAnsi="Times New Roman" w:cs="Times New Roman"/>
          <w:sz w:val="24"/>
          <w:szCs w:val="24"/>
        </w:rPr>
        <w:t>.   The Securities Act will continue</w:t>
      </w:r>
      <w:r w:rsidR="004F7492">
        <w:rPr>
          <w:rFonts w:ascii="Times New Roman" w:hAnsi="Times New Roman" w:cs="Times New Roman"/>
          <w:sz w:val="24"/>
          <w:szCs w:val="24"/>
        </w:rPr>
        <w:t xml:space="preserve"> to apply</w:t>
      </w:r>
      <w:r w:rsidR="00514077" w:rsidRPr="00323648">
        <w:rPr>
          <w:rFonts w:ascii="Times New Roman" w:hAnsi="Times New Roman" w:cs="Times New Roman"/>
          <w:sz w:val="24"/>
          <w:szCs w:val="24"/>
        </w:rPr>
        <w:t xml:space="preserve"> to</w:t>
      </w:r>
      <w:r w:rsidR="005B402A">
        <w:rPr>
          <w:rFonts w:ascii="Times New Roman" w:hAnsi="Times New Roman" w:cs="Times New Roman"/>
          <w:sz w:val="24"/>
          <w:szCs w:val="24"/>
        </w:rPr>
        <w:t xml:space="preserve"> some</w:t>
      </w:r>
      <w:r w:rsidR="00514077" w:rsidRPr="00323648">
        <w:rPr>
          <w:rFonts w:ascii="Times New Roman" w:hAnsi="Times New Roman" w:cs="Times New Roman"/>
          <w:sz w:val="24"/>
          <w:szCs w:val="24"/>
        </w:rPr>
        <w:t xml:space="preserve"> public offers of securities made</w:t>
      </w:r>
      <w:r w:rsidR="005B402A">
        <w:rPr>
          <w:rFonts w:ascii="Times New Roman" w:hAnsi="Times New Roman" w:cs="Times New Roman"/>
          <w:sz w:val="24"/>
          <w:szCs w:val="24"/>
        </w:rPr>
        <w:t xml:space="preserve"> during the first two years after commencement of the FMCA’s disclosure regime on 1 December 2014.  </w:t>
      </w:r>
    </w:p>
    <w:p w:rsidR="00514077" w:rsidRPr="00323648" w:rsidRDefault="00514077" w:rsidP="00BC1E6E">
      <w:pPr>
        <w:rPr>
          <w:rFonts w:ascii="Times New Roman" w:hAnsi="Times New Roman" w:cs="Times New Roman"/>
          <w:sz w:val="24"/>
          <w:szCs w:val="24"/>
        </w:rPr>
      </w:pPr>
      <w:r w:rsidRPr="00323648">
        <w:rPr>
          <w:rFonts w:ascii="Times New Roman" w:hAnsi="Times New Roman" w:cs="Times New Roman"/>
          <w:sz w:val="24"/>
          <w:szCs w:val="24"/>
        </w:rPr>
        <w:t>The Securities Act</w:t>
      </w:r>
      <w:r w:rsidR="00E26EF5" w:rsidRPr="00323648">
        <w:rPr>
          <w:rFonts w:ascii="Times New Roman" w:hAnsi="Times New Roman" w:cs="Times New Roman"/>
          <w:sz w:val="24"/>
          <w:szCs w:val="24"/>
        </w:rPr>
        <w:t xml:space="preserve"> contains</w:t>
      </w:r>
      <w:r w:rsidR="006736D0" w:rsidRPr="00323648">
        <w:rPr>
          <w:rFonts w:ascii="Times New Roman" w:hAnsi="Times New Roman" w:cs="Times New Roman"/>
          <w:sz w:val="24"/>
          <w:szCs w:val="24"/>
        </w:rPr>
        <w:t xml:space="preserve"> provisions creating criminal liability</w:t>
      </w:r>
      <w:r w:rsidRPr="00323648">
        <w:rPr>
          <w:rFonts w:ascii="Times New Roman" w:hAnsi="Times New Roman" w:cs="Times New Roman"/>
          <w:sz w:val="24"/>
          <w:szCs w:val="24"/>
        </w:rPr>
        <w:t xml:space="preserve"> for certain conduct on the so-called primary market – </w:t>
      </w:r>
      <w:proofErr w:type="spellStart"/>
      <w:r w:rsidRPr="00323648">
        <w:rPr>
          <w:rFonts w:ascii="Times New Roman" w:hAnsi="Times New Roman" w:cs="Times New Roman"/>
          <w:sz w:val="24"/>
          <w:szCs w:val="24"/>
        </w:rPr>
        <w:t>i</w:t>
      </w:r>
      <w:r w:rsidR="00382E2D">
        <w:rPr>
          <w:rFonts w:ascii="Times New Roman" w:hAnsi="Times New Roman" w:cs="Times New Roman"/>
          <w:sz w:val="24"/>
          <w:szCs w:val="24"/>
        </w:rPr>
        <w:t>e</w:t>
      </w:r>
      <w:proofErr w:type="spellEnd"/>
      <w:r w:rsidR="00382E2D">
        <w:rPr>
          <w:rFonts w:ascii="Times New Roman" w:hAnsi="Times New Roman" w:cs="Times New Roman"/>
          <w:sz w:val="24"/>
          <w:szCs w:val="24"/>
        </w:rPr>
        <w:t>, where offers of</w:t>
      </w:r>
      <w:r w:rsidRPr="00323648">
        <w:rPr>
          <w:rFonts w:ascii="Times New Roman" w:hAnsi="Times New Roman" w:cs="Times New Roman"/>
          <w:sz w:val="24"/>
          <w:szCs w:val="24"/>
        </w:rPr>
        <w:t xml:space="preserve"> securities</w:t>
      </w:r>
      <w:r w:rsidR="00382E2D">
        <w:rPr>
          <w:rFonts w:ascii="Times New Roman" w:hAnsi="Times New Roman" w:cs="Times New Roman"/>
          <w:sz w:val="24"/>
          <w:szCs w:val="24"/>
        </w:rPr>
        <w:t xml:space="preserve"> are</w:t>
      </w:r>
      <w:r w:rsidRPr="00323648">
        <w:rPr>
          <w:rFonts w:ascii="Times New Roman" w:hAnsi="Times New Roman" w:cs="Times New Roman"/>
          <w:sz w:val="24"/>
          <w:szCs w:val="24"/>
        </w:rPr>
        <w:t xml:space="preserve"> made to the public by an issuer (the </w:t>
      </w:r>
      <w:r w:rsidR="005B402A">
        <w:rPr>
          <w:rFonts w:ascii="Times New Roman" w:hAnsi="Times New Roman" w:cs="Times New Roman"/>
          <w:sz w:val="24"/>
          <w:szCs w:val="24"/>
        </w:rPr>
        <w:t>secondary market being</w:t>
      </w:r>
      <w:r w:rsidRPr="00323648">
        <w:rPr>
          <w:rFonts w:ascii="Times New Roman" w:hAnsi="Times New Roman" w:cs="Times New Roman"/>
          <w:sz w:val="24"/>
          <w:szCs w:val="24"/>
        </w:rPr>
        <w:t xml:space="preserve"> where such securities, once in the hands of investors, are exchanged</w:t>
      </w:r>
      <w:r w:rsidR="00A4032C">
        <w:rPr>
          <w:rFonts w:ascii="Times New Roman" w:hAnsi="Times New Roman" w:cs="Times New Roman"/>
          <w:sz w:val="24"/>
          <w:szCs w:val="24"/>
        </w:rPr>
        <w:t>)</w:t>
      </w:r>
      <w:r w:rsidR="00382E2D">
        <w:rPr>
          <w:rFonts w:ascii="Times New Roman" w:hAnsi="Times New Roman" w:cs="Times New Roman"/>
          <w:sz w:val="24"/>
          <w:szCs w:val="24"/>
        </w:rPr>
        <w:t xml:space="preserve">.   </w:t>
      </w:r>
      <w:r w:rsidR="006736D0" w:rsidRPr="00323648">
        <w:rPr>
          <w:rFonts w:ascii="Times New Roman" w:hAnsi="Times New Roman" w:cs="Times New Roman"/>
          <w:sz w:val="24"/>
          <w:szCs w:val="24"/>
        </w:rPr>
        <w:t>The</w:t>
      </w:r>
      <w:r w:rsidRPr="00323648">
        <w:rPr>
          <w:rFonts w:ascii="Times New Roman" w:hAnsi="Times New Roman" w:cs="Times New Roman"/>
          <w:sz w:val="24"/>
          <w:szCs w:val="24"/>
        </w:rPr>
        <w:t xml:space="preserve"> two most significant</w:t>
      </w:r>
      <w:r w:rsidR="00F25ADE" w:rsidRPr="00323648">
        <w:rPr>
          <w:rFonts w:ascii="Times New Roman" w:hAnsi="Times New Roman" w:cs="Times New Roman"/>
          <w:sz w:val="24"/>
          <w:szCs w:val="24"/>
        </w:rPr>
        <w:t xml:space="preserve"> </w:t>
      </w:r>
      <w:r w:rsidR="00767DE1" w:rsidRPr="00323648">
        <w:rPr>
          <w:rFonts w:ascii="Times New Roman" w:hAnsi="Times New Roman" w:cs="Times New Roman"/>
          <w:sz w:val="24"/>
          <w:szCs w:val="24"/>
        </w:rPr>
        <w:t xml:space="preserve">primary market </w:t>
      </w:r>
      <w:r w:rsidR="00F25ADE" w:rsidRPr="00323648">
        <w:rPr>
          <w:rFonts w:ascii="Times New Roman" w:hAnsi="Times New Roman" w:cs="Times New Roman"/>
          <w:sz w:val="24"/>
          <w:szCs w:val="24"/>
        </w:rPr>
        <w:t>offences</w:t>
      </w:r>
      <w:r w:rsidR="00702D59">
        <w:rPr>
          <w:rFonts w:ascii="Times New Roman" w:hAnsi="Times New Roman" w:cs="Times New Roman"/>
          <w:sz w:val="24"/>
          <w:szCs w:val="24"/>
        </w:rPr>
        <w:t xml:space="preserve"> in the Securities Act</w:t>
      </w:r>
      <w:r w:rsidRPr="00323648">
        <w:rPr>
          <w:rFonts w:ascii="Times New Roman" w:hAnsi="Times New Roman" w:cs="Times New Roman"/>
          <w:sz w:val="24"/>
          <w:szCs w:val="24"/>
        </w:rPr>
        <w:t xml:space="preserve"> are:</w:t>
      </w:r>
    </w:p>
    <w:p w:rsidR="00514077" w:rsidRPr="00323648" w:rsidRDefault="004353E3" w:rsidP="00BC1E6E">
      <w:pPr>
        <w:pStyle w:val="ListParagraph"/>
        <w:numPr>
          <w:ilvl w:val="0"/>
          <w:numId w:val="9"/>
        </w:numPr>
        <w:rPr>
          <w:rFonts w:ascii="Times New Roman" w:hAnsi="Times New Roman" w:cs="Times New Roman"/>
          <w:sz w:val="24"/>
          <w:szCs w:val="24"/>
        </w:rPr>
      </w:pPr>
      <w:r w:rsidRPr="00323648">
        <w:rPr>
          <w:rFonts w:ascii="Times New Roman" w:hAnsi="Times New Roman" w:cs="Times New Roman"/>
          <w:sz w:val="24"/>
          <w:szCs w:val="24"/>
        </w:rPr>
        <w:lastRenderedPageBreak/>
        <w:t xml:space="preserve">issuing a prospectus </w:t>
      </w:r>
      <w:r w:rsidR="00514077" w:rsidRPr="00323648">
        <w:rPr>
          <w:rFonts w:ascii="Times New Roman" w:hAnsi="Times New Roman" w:cs="Times New Roman"/>
          <w:sz w:val="24"/>
          <w:szCs w:val="24"/>
        </w:rPr>
        <w:t xml:space="preserve">or advertisement </w:t>
      </w:r>
      <w:r w:rsidRPr="00323648">
        <w:rPr>
          <w:rFonts w:ascii="Times New Roman" w:hAnsi="Times New Roman" w:cs="Times New Roman"/>
          <w:sz w:val="24"/>
          <w:szCs w:val="24"/>
        </w:rPr>
        <w:t xml:space="preserve">containing </w:t>
      </w:r>
      <w:r w:rsidR="000E4F36" w:rsidRPr="00323648">
        <w:rPr>
          <w:rFonts w:ascii="Times New Roman" w:hAnsi="Times New Roman" w:cs="Times New Roman"/>
          <w:sz w:val="24"/>
          <w:szCs w:val="24"/>
        </w:rPr>
        <w:t>“</w:t>
      </w:r>
      <w:r w:rsidRPr="00323648">
        <w:rPr>
          <w:rFonts w:ascii="Times New Roman" w:hAnsi="Times New Roman" w:cs="Times New Roman"/>
          <w:sz w:val="24"/>
          <w:szCs w:val="24"/>
        </w:rPr>
        <w:t>any untrue statement</w:t>
      </w:r>
      <w:r w:rsidR="000E4F36" w:rsidRPr="00323648">
        <w:rPr>
          <w:rFonts w:ascii="Times New Roman" w:hAnsi="Times New Roman" w:cs="Times New Roman"/>
          <w:sz w:val="24"/>
          <w:szCs w:val="24"/>
        </w:rPr>
        <w:t>”</w:t>
      </w:r>
      <w:r w:rsidR="00514077" w:rsidRPr="00323648">
        <w:rPr>
          <w:rFonts w:ascii="Times New Roman" w:hAnsi="Times New Roman" w:cs="Times New Roman"/>
          <w:sz w:val="24"/>
          <w:szCs w:val="24"/>
        </w:rPr>
        <w:t xml:space="preserve"> (s 58);</w:t>
      </w:r>
      <w:r w:rsidRPr="00323648">
        <w:rPr>
          <w:rFonts w:ascii="Times New Roman" w:hAnsi="Times New Roman" w:cs="Times New Roman"/>
          <w:sz w:val="24"/>
          <w:szCs w:val="24"/>
        </w:rPr>
        <w:t xml:space="preserve"> and </w:t>
      </w:r>
    </w:p>
    <w:p w:rsidR="00514077" w:rsidRPr="00323648" w:rsidRDefault="000E4F36" w:rsidP="00BC1E6E">
      <w:pPr>
        <w:pStyle w:val="ListParagraph"/>
        <w:numPr>
          <w:ilvl w:val="0"/>
          <w:numId w:val="9"/>
        </w:numPr>
        <w:rPr>
          <w:rFonts w:ascii="Times New Roman" w:hAnsi="Times New Roman" w:cs="Times New Roman"/>
          <w:sz w:val="24"/>
          <w:szCs w:val="24"/>
        </w:rPr>
      </w:pPr>
      <w:r w:rsidRPr="00323648">
        <w:rPr>
          <w:rFonts w:ascii="Times New Roman" w:hAnsi="Times New Roman" w:cs="Times New Roman"/>
          <w:sz w:val="24"/>
          <w:szCs w:val="24"/>
        </w:rPr>
        <w:t>“</w:t>
      </w:r>
      <w:proofErr w:type="gramStart"/>
      <w:r w:rsidRPr="00323648">
        <w:rPr>
          <w:rFonts w:ascii="Times New Roman" w:hAnsi="Times New Roman" w:cs="Times New Roman"/>
          <w:sz w:val="24"/>
          <w:szCs w:val="24"/>
        </w:rPr>
        <w:t>offering</w:t>
      </w:r>
      <w:proofErr w:type="gramEnd"/>
      <w:r w:rsidRPr="00323648">
        <w:rPr>
          <w:rFonts w:ascii="Times New Roman" w:hAnsi="Times New Roman" w:cs="Times New Roman"/>
          <w:sz w:val="24"/>
          <w:szCs w:val="24"/>
        </w:rPr>
        <w:t>, distributing or allotting” a security “in contravention of” the Act</w:t>
      </w:r>
      <w:r w:rsidR="00514077" w:rsidRPr="00323648">
        <w:rPr>
          <w:rFonts w:ascii="Times New Roman" w:hAnsi="Times New Roman" w:cs="Times New Roman"/>
          <w:sz w:val="24"/>
          <w:szCs w:val="24"/>
        </w:rPr>
        <w:t xml:space="preserve"> (s 59)</w:t>
      </w:r>
      <w:r w:rsidR="006736D0" w:rsidRPr="00323648">
        <w:rPr>
          <w:rFonts w:ascii="Times New Roman" w:hAnsi="Times New Roman" w:cs="Times New Roman"/>
          <w:sz w:val="24"/>
          <w:szCs w:val="24"/>
        </w:rPr>
        <w:t>.</w:t>
      </w:r>
      <w:r w:rsidRPr="00323648">
        <w:rPr>
          <w:rFonts w:ascii="Times New Roman" w:hAnsi="Times New Roman" w:cs="Times New Roman"/>
          <w:sz w:val="24"/>
          <w:szCs w:val="24"/>
        </w:rPr>
        <w:t xml:space="preserve">   </w:t>
      </w:r>
    </w:p>
    <w:p w:rsidR="000E4F36" w:rsidRPr="00323648" w:rsidRDefault="000E4F36" w:rsidP="00BC1E6E">
      <w:pPr>
        <w:rPr>
          <w:rFonts w:ascii="Times New Roman" w:hAnsi="Times New Roman" w:cs="Times New Roman"/>
          <w:sz w:val="24"/>
          <w:szCs w:val="24"/>
        </w:rPr>
      </w:pPr>
      <w:r w:rsidRPr="00323648">
        <w:rPr>
          <w:rFonts w:ascii="Times New Roman" w:hAnsi="Times New Roman" w:cs="Times New Roman"/>
          <w:sz w:val="24"/>
          <w:szCs w:val="24"/>
        </w:rPr>
        <w:t>Thes</w:t>
      </w:r>
      <w:r w:rsidR="00BB3B0A" w:rsidRPr="00323648">
        <w:rPr>
          <w:rFonts w:ascii="Times New Roman" w:hAnsi="Times New Roman" w:cs="Times New Roman"/>
          <w:sz w:val="24"/>
          <w:szCs w:val="24"/>
        </w:rPr>
        <w:t xml:space="preserve">e </w:t>
      </w:r>
      <w:r w:rsidR="00767DE1" w:rsidRPr="00323648">
        <w:rPr>
          <w:rFonts w:ascii="Times New Roman" w:hAnsi="Times New Roman" w:cs="Times New Roman"/>
          <w:sz w:val="24"/>
          <w:szCs w:val="24"/>
        </w:rPr>
        <w:t>are both</w:t>
      </w:r>
      <w:r w:rsidRPr="00323648">
        <w:rPr>
          <w:rFonts w:ascii="Times New Roman" w:hAnsi="Times New Roman" w:cs="Times New Roman"/>
          <w:sz w:val="24"/>
          <w:szCs w:val="24"/>
        </w:rPr>
        <w:t xml:space="preserve"> strict liability offences</w:t>
      </w:r>
      <w:r w:rsidR="006736D0" w:rsidRPr="00323648">
        <w:rPr>
          <w:rFonts w:ascii="Times New Roman" w:hAnsi="Times New Roman" w:cs="Times New Roman"/>
          <w:sz w:val="24"/>
          <w:szCs w:val="24"/>
        </w:rPr>
        <w:t xml:space="preserve">: </w:t>
      </w:r>
      <w:r w:rsidR="00514077" w:rsidRPr="00323648">
        <w:rPr>
          <w:rFonts w:ascii="Times New Roman" w:hAnsi="Times New Roman" w:cs="Times New Roman"/>
          <w:sz w:val="24"/>
          <w:szCs w:val="24"/>
        </w:rPr>
        <w:t xml:space="preserve"> </w:t>
      </w:r>
      <w:proofErr w:type="gramStart"/>
      <w:r w:rsidR="006736D0" w:rsidRPr="00323648">
        <w:rPr>
          <w:rFonts w:ascii="Times New Roman" w:hAnsi="Times New Roman" w:cs="Times New Roman"/>
          <w:sz w:val="24"/>
          <w:szCs w:val="24"/>
        </w:rPr>
        <w:t>see</w:t>
      </w:r>
      <w:r w:rsidR="000C0C84" w:rsidRPr="00323648">
        <w:rPr>
          <w:rFonts w:ascii="Times New Roman" w:hAnsi="Times New Roman" w:cs="Times New Roman"/>
          <w:sz w:val="24"/>
          <w:szCs w:val="24"/>
        </w:rPr>
        <w:t xml:space="preserve">  </w:t>
      </w:r>
      <w:r w:rsidR="000C0C84" w:rsidRPr="00323648">
        <w:rPr>
          <w:rFonts w:ascii="Times New Roman" w:hAnsi="Times New Roman" w:cs="Times New Roman"/>
          <w:i/>
          <w:sz w:val="24"/>
          <w:szCs w:val="24"/>
        </w:rPr>
        <w:t>R</w:t>
      </w:r>
      <w:proofErr w:type="gramEnd"/>
      <w:r w:rsidR="000C0C84" w:rsidRPr="00323648">
        <w:rPr>
          <w:rFonts w:ascii="Times New Roman" w:hAnsi="Times New Roman" w:cs="Times New Roman"/>
          <w:i/>
          <w:sz w:val="24"/>
          <w:szCs w:val="24"/>
        </w:rPr>
        <w:t xml:space="preserve"> v </w:t>
      </w:r>
      <w:proofErr w:type="spellStart"/>
      <w:r w:rsidR="000C0C84" w:rsidRPr="00323648">
        <w:rPr>
          <w:rFonts w:ascii="Times New Roman" w:hAnsi="Times New Roman" w:cs="Times New Roman"/>
          <w:i/>
          <w:sz w:val="24"/>
          <w:szCs w:val="24"/>
        </w:rPr>
        <w:t>Petricevic</w:t>
      </w:r>
      <w:proofErr w:type="spellEnd"/>
      <w:r w:rsidR="000C0C84" w:rsidRPr="00323648">
        <w:rPr>
          <w:rFonts w:ascii="Times New Roman" w:hAnsi="Times New Roman" w:cs="Times New Roman"/>
          <w:sz w:val="24"/>
          <w:szCs w:val="24"/>
        </w:rPr>
        <w:t xml:space="preserve"> [2012] NZHC 665 and </w:t>
      </w:r>
      <w:r w:rsidR="000C0C84" w:rsidRPr="00323648">
        <w:rPr>
          <w:rFonts w:ascii="Times New Roman" w:hAnsi="Times New Roman" w:cs="Times New Roman"/>
          <w:i/>
          <w:sz w:val="24"/>
          <w:szCs w:val="24"/>
        </w:rPr>
        <w:t xml:space="preserve">District Registrar of Companies v </w:t>
      </w:r>
      <w:proofErr w:type="spellStart"/>
      <w:r w:rsidR="000C0C84" w:rsidRPr="00323648">
        <w:rPr>
          <w:rFonts w:ascii="Times New Roman" w:hAnsi="Times New Roman" w:cs="Times New Roman"/>
          <w:i/>
          <w:sz w:val="24"/>
          <w:szCs w:val="24"/>
        </w:rPr>
        <w:t>Heenan</w:t>
      </w:r>
      <w:proofErr w:type="spellEnd"/>
      <w:r w:rsidR="000C0C84" w:rsidRPr="00323648">
        <w:rPr>
          <w:rFonts w:ascii="Times New Roman" w:hAnsi="Times New Roman" w:cs="Times New Roman"/>
          <w:sz w:val="24"/>
          <w:szCs w:val="24"/>
        </w:rPr>
        <w:t xml:space="preserve"> (1997) 8 NZCLC 261,334.</w:t>
      </w:r>
      <w:r w:rsidRPr="00323648">
        <w:rPr>
          <w:rFonts w:ascii="Times New Roman" w:hAnsi="Times New Roman" w:cs="Times New Roman"/>
          <w:sz w:val="24"/>
          <w:szCs w:val="24"/>
        </w:rPr>
        <w:t xml:space="preserve">   </w:t>
      </w:r>
      <w:r w:rsidR="000C0C84" w:rsidRPr="00323648">
        <w:rPr>
          <w:rFonts w:ascii="Times New Roman" w:hAnsi="Times New Roman" w:cs="Times New Roman"/>
          <w:sz w:val="24"/>
          <w:szCs w:val="24"/>
        </w:rPr>
        <w:t xml:space="preserve">The s 58 offence may be committed by an individual issuer or a director of any corporate issuer.   The s 59 offence may be committed by </w:t>
      </w:r>
      <w:r w:rsidR="00BB3B0A" w:rsidRPr="00323648">
        <w:rPr>
          <w:rFonts w:ascii="Times New Roman" w:hAnsi="Times New Roman" w:cs="Times New Roman"/>
          <w:sz w:val="24"/>
          <w:szCs w:val="24"/>
        </w:rPr>
        <w:t xml:space="preserve">a wider range of persons, including an issuer, a principal officer of an issuer, </w:t>
      </w:r>
      <w:proofErr w:type="gramStart"/>
      <w:r w:rsidR="00BB3B0A" w:rsidRPr="00323648">
        <w:rPr>
          <w:rFonts w:ascii="Times New Roman" w:hAnsi="Times New Roman" w:cs="Times New Roman"/>
          <w:sz w:val="24"/>
          <w:szCs w:val="24"/>
        </w:rPr>
        <w:t>a</w:t>
      </w:r>
      <w:proofErr w:type="gramEnd"/>
      <w:r w:rsidR="00BB3B0A" w:rsidRPr="00323648">
        <w:rPr>
          <w:rFonts w:ascii="Times New Roman" w:hAnsi="Times New Roman" w:cs="Times New Roman"/>
          <w:sz w:val="24"/>
          <w:szCs w:val="24"/>
        </w:rPr>
        <w:t xml:space="preserve"> promoter of the relevant security or anyone consenting to be named in an advertisement of the security.   </w:t>
      </w:r>
      <w:r w:rsidRPr="00323648">
        <w:rPr>
          <w:rFonts w:ascii="Times New Roman" w:hAnsi="Times New Roman" w:cs="Times New Roman"/>
          <w:sz w:val="24"/>
          <w:szCs w:val="24"/>
        </w:rPr>
        <w:t xml:space="preserve">However, </w:t>
      </w:r>
      <w:r w:rsidR="004F7492">
        <w:rPr>
          <w:rFonts w:ascii="Times New Roman" w:hAnsi="Times New Roman" w:cs="Times New Roman"/>
          <w:sz w:val="24"/>
          <w:szCs w:val="24"/>
        </w:rPr>
        <w:t>relief from liability is potentially</w:t>
      </w:r>
      <w:r w:rsidR="00BB3B0A" w:rsidRPr="00323648">
        <w:rPr>
          <w:rFonts w:ascii="Times New Roman" w:hAnsi="Times New Roman" w:cs="Times New Roman"/>
          <w:sz w:val="24"/>
          <w:szCs w:val="24"/>
        </w:rPr>
        <w:t xml:space="preserve"> available.   U</w:t>
      </w:r>
      <w:r w:rsidR="004F7492">
        <w:rPr>
          <w:rFonts w:ascii="Times New Roman" w:hAnsi="Times New Roman" w:cs="Times New Roman"/>
          <w:sz w:val="24"/>
          <w:szCs w:val="24"/>
        </w:rPr>
        <w:t>nder s 58 an accused person can</w:t>
      </w:r>
      <w:r w:rsidRPr="00323648">
        <w:rPr>
          <w:rFonts w:ascii="Times New Roman" w:hAnsi="Times New Roman" w:cs="Times New Roman"/>
          <w:sz w:val="24"/>
          <w:szCs w:val="24"/>
        </w:rPr>
        <w:t xml:space="preserve"> raise defences of immateriality </w:t>
      </w:r>
      <w:r w:rsidR="00BB3B0A" w:rsidRPr="00323648">
        <w:rPr>
          <w:rFonts w:ascii="Times New Roman" w:hAnsi="Times New Roman" w:cs="Times New Roman"/>
          <w:sz w:val="24"/>
          <w:szCs w:val="24"/>
        </w:rPr>
        <w:t>and/</w:t>
      </w:r>
      <w:r w:rsidRPr="00323648">
        <w:rPr>
          <w:rFonts w:ascii="Times New Roman" w:hAnsi="Times New Roman" w:cs="Times New Roman"/>
          <w:sz w:val="24"/>
          <w:szCs w:val="24"/>
        </w:rPr>
        <w:t>or reasonable belie</w:t>
      </w:r>
      <w:r w:rsidR="00BB3B0A" w:rsidRPr="00323648">
        <w:rPr>
          <w:rFonts w:ascii="Times New Roman" w:hAnsi="Times New Roman" w:cs="Times New Roman"/>
          <w:sz w:val="24"/>
          <w:szCs w:val="24"/>
        </w:rPr>
        <w:t>f in the truth of the statement, while</w:t>
      </w:r>
      <w:r w:rsidRPr="00323648">
        <w:rPr>
          <w:rFonts w:ascii="Times New Roman" w:hAnsi="Times New Roman" w:cs="Times New Roman"/>
          <w:sz w:val="24"/>
          <w:szCs w:val="24"/>
        </w:rPr>
        <w:t xml:space="preserve"> </w:t>
      </w:r>
      <w:r w:rsidR="00BB3B0A" w:rsidRPr="00323648">
        <w:rPr>
          <w:rFonts w:ascii="Times New Roman" w:hAnsi="Times New Roman" w:cs="Times New Roman"/>
          <w:sz w:val="24"/>
          <w:szCs w:val="24"/>
        </w:rPr>
        <w:t>under s 59</w:t>
      </w:r>
      <w:r w:rsidR="004F7492">
        <w:rPr>
          <w:rFonts w:ascii="Times New Roman" w:hAnsi="Times New Roman" w:cs="Times New Roman"/>
          <w:sz w:val="24"/>
          <w:szCs w:val="24"/>
        </w:rPr>
        <w:t xml:space="preserve"> the accused can</w:t>
      </w:r>
      <w:r w:rsidRPr="00323648">
        <w:rPr>
          <w:rFonts w:ascii="Times New Roman" w:hAnsi="Times New Roman" w:cs="Times New Roman"/>
          <w:sz w:val="24"/>
          <w:szCs w:val="24"/>
        </w:rPr>
        <w:t xml:space="preserve"> raise defences of immateriality </w:t>
      </w:r>
      <w:r w:rsidR="00BB3B0A" w:rsidRPr="00323648">
        <w:rPr>
          <w:rFonts w:ascii="Times New Roman" w:hAnsi="Times New Roman" w:cs="Times New Roman"/>
          <w:sz w:val="24"/>
          <w:szCs w:val="24"/>
        </w:rPr>
        <w:t>and/</w:t>
      </w:r>
      <w:r w:rsidR="00767DE1" w:rsidRPr="00323648">
        <w:rPr>
          <w:rFonts w:ascii="Times New Roman" w:hAnsi="Times New Roman" w:cs="Times New Roman"/>
          <w:sz w:val="24"/>
          <w:szCs w:val="24"/>
        </w:rPr>
        <w:t xml:space="preserve">or lack of knowledge or </w:t>
      </w:r>
      <w:r w:rsidRPr="00323648">
        <w:rPr>
          <w:rFonts w:ascii="Times New Roman" w:hAnsi="Times New Roman" w:cs="Times New Roman"/>
          <w:sz w:val="24"/>
          <w:szCs w:val="24"/>
        </w:rPr>
        <w:t xml:space="preserve">consent.  </w:t>
      </w:r>
    </w:p>
    <w:p w:rsidR="00F25ADE" w:rsidRPr="00323648" w:rsidRDefault="00382E2D" w:rsidP="00BC1E6E">
      <w:pPr>
        <w:rPr>
          <w:rFonts w:ascii="Times New Roman" w:hAnsi="Times New Roman" w:cs="Times New Roman"/>
          <w:sz w:val="24"/>
          <w:szCs w:val="24"/>
        </w:rPr>
      </w:pPr>
      <w:r>
        <w:rPr>
          <w:rFonts w:ascii="Times New Roman" w:hAnsi="Times New Roman" w:cs="Times New Roman"/>
          <w:sz w:val="24"/>
          <w:szCs w:val="24"/>
        </w:rPr>
        <w:t xml:space="preserve">The FMCA </w:t>
      </w:r>
      <w:r w:rsidR="000E4F36" w:rsidRPr="00323648">
        <w:rPr>
          <w:rFonts w:ascii="Times New Roman" w:hAnsi="Times New Roman" w:cs="Times New Roman"/>
          <w:sz w:val="24"/>
          <w:szCs w:val="24"/>
        </w:rPr>
        <w:t xml:space="preserve">replicates </w:t>
      </w:r>
      <w:r w:rsidR="004F7492">
        <w:rPr>
          <w:rFonts w:ascii="Times New Roman" w:hAnsi="Times New Roman" w:cs="Times New Roman"/>
          <w:sz w:val="24"/>
          <w:szCs w:val="24"/>
        </w:rPr>
        <w:t xml:space="preserve">the primary market offences in </w:t>
      </w:r>
      <w:proofErr w:type="spellStart"/>
      <w:r w:rsidR="000E4F36" w:rsidRPr="00323648">
        <w:rPr>
          <w:rFonts w:ascii="Times New Roman" w:hAnsi="Times New Roman" w:cs="Times New Roman"/>
          <w:sz w:val="24"/>
          <w:szCs w:val="24"/>
        </w:rPr>
        <w:t>ss</w:t>
      </w:r>
      <w:proofErr w:type="spellEnd"/>
      <w:r w:rsidR="000E4F36" w:rsidRPr="00323648">
        <w:rPr>
          <w:rFonts w:ascii="Times New Roman" w:hAnsi="Times New Roman" w:cs="Times New Roman"/>
          <w:sz w:val="24"/>
          <w:szCs w:val="24"/>
        </w:rPr>
        <w:t xml:space="preserve"> 58 and 59</w:t>
      </w:r>
      <w:r w:rsidR="00F25ADE" w:rsidRPr="00323648">
        <w:rPr>
          <w:rFonts w:ascii="Times New Roman" w:hAnsi="Times New Roman" w:cs="Times New Roman"/>
          <w:sz w:val="24"/>
          <w:szCs w:val="24"/>
        </w:rPr>
        <w:t xml:space="preserve"> of the Securities Act</w:t>
      </w:r>
      <w:r w:rsidR="004F7492">
        <w:rPr>
          <w:rFonts w:ascii="Times New Roman" w:hAnsi="Times New Roman" w:cs="Times New Roman"/>
          <w:sz w:val="24"/>
          <w:szCs w:val="24"/>
        </w:rPr>
        <w:t xml:space="preserve"> to some</w:t>
      </w:r>
      <w:r w:rsidR="00767DE1" w:rsidRPr="00323648">
        <w:rPr>
          <w:rFonts w:ascii="Times New Roman" w:hAnsi="Times New Roman" w:cs="Times New Roman"/>
          <w:sz w:val="24"/>
          <w:szCs w:val="24"/>
        </w:rPr>
        <w:t xml:space="preserve"> extent</w:t>
      </w:r>
      <w:r w:rsidR="00A4032C" w:rsidRPr="00A4032C">
        <w:rPr>
          <w:rFonts w:ascii="Times New Roman" w:hAnsi="Times New Roman" w:cs="Times New Roman"/>
          <w:sz w:val="24"/>
          <w:szCs w:val="24"/>
        </w:rPr>
        <w:t xml:space="preserve"> </w:t>
      </w:r>
      <w:r w:rsidR="00A4032C">
        <w:rPr>
          <w:rFonts w:ascii="Times New Roman" w:hAnsi="Times New Roman" w:cs="Times New Roman"/>
          <w:sz w:val="24"/>
          <w:szCs w:val="24"/>
        </w:rPr>
        <w:t>(and also provides for</w:t>
      </w:r>
      <w:r w:rsidR="00A4032C" w:rsidRPr="00323648">
        <w:rPr>
          <w:rFonts w:ascii="Times New Roman" w:hAnsi="Times New Roman" w:cs="Times New Roman"/>
          <w:sz w:val="24"/>
          <w:szCs w:val="24"/>
        </w:rPr>
        <w:t xml:space="preserve"> criminal liability for</w:t>
      </w:r>
      <w:r w:rsidR="00A4032C">
        <w:rPr>
          <w:rFonts w:ascii="Times New Roman" w:hAnsi="Times New Roman" w:cs="Times New Roman"/>
          <w:sz w:val="24"/>
          <w:szCs w:val="24"/>
        </w:rPr>
        <w:t xml:space="preserve"> certain</w:t>
      </w:r>
      <w:r w:rsidR="00A4032C" w:rsidRPr="00323648">
        <w:rPr>
          <w:rFonts w:ascii="Times New Roman" w:hAnsi="Times New Roman" w:cs="Times New Roman"/>
          <w:sz w:val="24"/>
          <w:szCs w:val="24"/>
        </w:rPr>
        <w:t xml:space="preserve"> conduct on the secondary market</w:t>
      </w:r>
      <w:r w:rsidR="00A4032C">
        <w:rPr>
          <w:rFonts w:ascii="Times New Roman" w:hAnsi="Times New Roman" w:cs="Times New Roman"/>
          <w:sz w:val="24"/>
          <w:szCs w:val="24"/>
        </w:rPr>
        <w:t>: see</w:t>
      </w:r>
      <w:r w:rsidR="0094227D">
        <w:rPr>
          <w:rFonts w:ascii="Times New Roman" w:hAnsi="Times New Roman" w:cs="Times New Roman"/>
          <w:sz w:val="24"/>
          <w:szCs w:val="24"/>
        </w:rPr>
        <w:t xml:space="preserve">, </w:t>
      </w:r>
      <w:proofErr w:type="spellStart"/>
      <w:r w:rsidR="0094227D">
        <w:rPr>
          <w:rFonts w:ascii="Times New Roman" w:hAnsi="Times New Roman" w:cs="Times New Roman"/>
          <w:sz w:val="24"/>
          <w:szCs w:val="24"/>
        </w:rPr>
        <w:t>eg</w:t>
      </w:r>
      <w:proofErr w:type="spellEnd"/>
      <w:r w:rsidR="0094227D">
        <w:rPr>
          <w:rFonts w:ascii="Times New Roman" w:hAnsi="Times New Roman" w:cs="Times New Roman"/>
          <w:sz w:val="24"/>
          <w:szCs w:val="24"/>
        </w:rPr>
        <w:t>,</w:t>
      </w:r>
      <w:r w:rsidR="00A4032C">
        <w:rPr>
          <w:rFonts w:ascii="Times New Roman" w:hAnsi="Times New Roman" w:cs="Times New Roman"/>
          <w:sz w:val="24"/>
          <w:szCs w:val="24"/>
        </w:rPr>
        <w:t xml:space="preserve"> </w:t>
      </w:r>
      <w:proofErr w:type="spellStart"/>
      <w:r w:rsidR="00A4032C">
        <w:rPr>
          <w:rFonts w:ascii="Times New Roman" w:hAnsi="Times New Roman" w:cs="Times New Roman"/>
          <w:sz w:val="24"/>
          <w:szCs w:val="24"/>
        </w:rPr>
        <w:t>s</w:t>
      </w:r>
      <w:r w:rsidR="0094227D">
        <w:rPr>
          <w:rFonts w:ascii="Times New Roman" w:hAnsi="Times New Roman" w:cs="Times New Roman"/>
          <w:sz w:val="24"/>
          <w:szCs w:val="24"/>
        </w:rPr>
        <w:t>s</w:t>
      </w:r>
      <w:proofErr w:type="spellEnd"/>
      <w:r w:rsidR="00A4032C">
        <w:rPr>
          <w:rFonts w:ascii="Times New Roman" w:hAnsi="Times New Roman" w:cs="Times New Roman"/>
          <w:sz w:val="24"/>
          <w:szCs w:val="24"/>
        </w:rPr>
        <w:t xml:space="preserve"> 244</w:t>
      </w:r>
      <w:r w:rsidR="0094227D">
        <w:rPr>
          <w:rFonts w:ascii="Times New Roman" w:hAnsi="Times New Roman" w:cs="Times New Roman"/>
          <w:sz w:val="24"/>
          <w:szCs w:val="24"/>
        </w:rPr>
        <w:t xml:space="preserve"> and 264 which, respectively, relate</w:t>
      </w:r>
      <w:r w:rsidR="00A4032C">
        <w:rPr>
          <w:rFonts w:ascii="Times New Roman" w:hAnsi="Times New Roman" w:cs="Times New Roman"/>
          <w:sz w:val="24"/>
          <w:szCs w:val="24"/>
        </w:rPr>
        <w:t xml:space="preserve"> to insider trading</w:t>
      </w:r>
      <w:r w:rsidR="0094227D">
        <w:rPr>
          <w:rFonts w:ascii="Times New Roman" w:hAnsi="Times New Roman" w:cs="Times New Roman"/>
          <w:sz w:val="24"/>
          <w:szCs w:val="24"/>
        </w:rPr>
        <w:t xml:space="preserve"> and the making of false or misleading statements</w:t>
      </w:r>
      <w:r w:rsidR="00A4032C">
        <w:rPr>
          <w:rFonts w:ascii="Times New Roman" w:hAnsi="Times New Roman" w:cs="Times New Roman"/>
          <w:sz w:val="24"/>
          <w:szCs w:val="24"/>
        </w:rPr>
        <w:t>)</w:t>
      </w:r>
      <w:r w:rsidR="0094227D">
        <w:rPr>
          <w:rFonts w:ascii="Times New Roman" w:hAnsi="Times New Roman" w:cs="Times New Roman"/>
          <w:sz w:val="24"/>
          <w:szCs w:val="24"/>
        </w:rPr>
        <w:t>.</w:t>
      </w:r>
      <w:r w:rsidR="00A4032C">
        <w:rPr>
          <w:rFonts w:ascii="Times New Roman" w:hAnsi="Times New Roman" w:cs="Times New Roman"/>
          <w:sz w:val="24"/>
          <w:szCs w:val="24"/>
        </w:rPr>
        <w:t xml:space="preserve">    Under the FMCA t</w:t>
      </w:r>
      <w:r w:rsidR="00767DE1" w:rsidRPr="00323648">
        <w:rPr>
          <w:rFonts w:ascii="Times New Roman" w:hAnsi="Times New Roman" w:cs="Times New Roman"/>
          <w:sz w:val="24"/>
          <w:szCs w:val="24"/>
        </w:rPr>
        <w:t>here is</w:t>
      </w:r>
      <w:r w:rsidR="00F25ADE" w:rsidRPr="00323648">
        <w:rPr>
          <w:rFonts w:ascii="Times New Roman" w:hAnsi="Times New Roman" w:cs="Times New Roman"/>
          <w:sz w:val="24"/>
          <w:szCs w:val="24"/>
        </w:rPr>
        <w:t xml:space="preserve"> criminal liability</w:t>
      </w:r>
      <w:r w:rsidR="00A4032C">
        <w:rPr>
          <w:rFonts w:ascii="Times New Roman" w:hAnsi="Times New Roman" w:cs="Times New Roman"/>
          <w:sz w:val="24"/>
          <w:szCs w:val="24"/>
        </w:rPr>
        <w:t xml:space="preserve"> in relation to the primary market</w:t>
      </w:r>
      <w:r w:rsidR="00F25ADE" w:rsidRPr="00323648">
        <w:rPr>
          <w:rFonts w:ascii="Times New Roman" w:hAnsi="Times New Roman" w:cs="Times New Roman"/>
          <w:sz w:val="24"/>
          <w:szCs w:val="24"/>
        </w:rPr>
        <w:t>:</w:t>
      </w:r>
    </w:p>
    <w:p w:rsidR="000E4F36" w:rsidRPr="00323648" w:rsidRDefault="00F25ADE" w:rsidP="00BC1E6E">
      <w:pPr>
        <w:pStyle w:val="ListParagraph"/>
        <w:numPr>
          <w:ilvl w:val="0"/>
          <w:numId w:val="10"/>
        </w:numPr>
        <w:rPr>
          <w:rFonts w:ascii="Times New Roman" w:hAnsi="Times New Roman" w:cs="Times New Roman"/>
          <w:sz w:val="24"/>
          <w:szCs w:val="24"/>
        </w:rPr>
      </w:pPr>
      <w:r w:rsidRPr="00323648">
        <w:rPr>
          <w:rFonts w:ascii="Times New Roman" w:hAnsi="Times New Roman" w:cs="Times New Roman"/>
          <w:sz w:val="24"/>
          <w:szCs w:val="24"/>
        </w:rPr>
        <w:t xml:space="preserve">For false and misleading statements </w:t>
      </w:r>
      <w:r w:rsidR="003005E9">
        <w:rPr>
          <w:rFonts w:ascii="Times New Roman" w:hAnsi="Times New Roman" w:cs="Times New Roman"/>
          <w:sz w:val="24"/>
          <w:szCs w:val="24"/>
        </w:rPr>
        <w:t xml:space="preserve">by an issuer </w:t>
      </w:r>
      <w:r w:rsidRPr="00323648">
        <w:rPr>
          <w:rFonts w:ascii="Times New Roman" w:hAnsi="Times New Roman" w:cs="Times New Roman"/>
          <w:sz w:val="24"/>
          <w:szCs w:val="24"/>
        </w:rPr>
        <w:t xml:space="preserve">generally (s 512); </w:t>
      </w:r>
    </w:p>
    <w:p w:rsidR="00F25ADE" w:rsidRPr="00323648" w:rsidRDefault="00F25ADE" w:rsidP="00BC1E6E">
      <w:pPr>
        <w:pStyle w:val="ListParagraph"/>
        <w:numPr>
          <w:ilvl w:val="0"/>
          <w:numId w:val="10"/>
        </w:numPr>
        <w:rPr>
          <w:rFonts w:ascii="Times New Roman" w:hAnsi="Times New Roman" w:cs="Times New Roman"/>
          <w:sz w:val="24"/>
          <w:szCs w:val="24"/>
        </w:rPr>
      </w:pPr>
      <w:r w:rsidRPr="00323648">
        <w:rPr>
          <w:rFonts w:ascii="Times New Roman" w:hAnsi="Times New Roman" w:cs="Times New Roman"/>
          <w:sz w:val="24"/>
          <w:szCs w:val="24"/>
        </w:rPr>
        <w:t>For contravening s 82 of the FMCA, which prohibits the making of offers to the public where the required disclosure is “defective” (s 510);</w:t>
      </w:r>
    </w:p>
    <w:p w:rsidR="00A14F1F" w:rsidRPr="00323648" w:rsidRDefault="00F25ADE" w:rsidP="00BC1E6E">
      <w:pPr>
        <w:pStyle w:val="ListParagraph"/>
        <w:numPr>
          <w:ilvl w:val="0"/>
          <w:numId w:val="10"/>
        </w:numPr>
        <w:rPr>
          <w:rFonts w:ascii="Times New Roman" w:hAnsi="Times New Roman" w:cs="Times New Roman"/>
          <w:sz w:val="24"/>
          <w:szCs w:val="24"/>
        </w:rPr>
      </w:pPr>
      <w:r w:rsidRPr="00323648">
        <w:rPr>
          <w:rFonts w:ascii="Times New Roman" w:hAnsi="Times New Roman" w:cs="Times New Roman"/>
          <w:sz w:val="24"/>
          <w:szCs w:val="24"/>
        </w:rPr>
        <w:t>For contravening other provisions relating to defective disclosure (s 511).</w:t>
      </w:r>
    </w:p>
    <w:p w:rsidR="00290D53" w:rsidRDefault="004F7492" w:rsidP="00BC1E6E">
      <w:pPr>
        <w:rPr>
          <w:rFonts w:ascii="Times New Roman" w:hAnsi="Times New Roman" w:cs="Times New Roman"/>
          <w:sz w:val="24"/>
          <w:szCs w:val="24"/>
        </w:rPr>
      </w:pPr>
      <w:r>
        <w:rPr>
          <w:rFonts w:ascii="Times New Roman" w:hAnsi="Times New Roman" w:cs="Times New Roman"/>
          <w:sz w:val="24"/>
          <w:szCs w:val="24"/>
        </w:rPr>
        <w:t>T</w:t>
      </w:r>
      <w:r w:rsidR="00A14F1F" w:rsidRPr="00323648">
        <w:rPr>
          <w:rFonts w:ascii="Times New Roman" w:hAnsi="Times New Roman" w:cs="Times New Roman"/>
          <w:sz w:val="24"/>
          <w:szCs w:val="24"/>
        </w:rPr>
        <w:t>hese offences may be commi</w:t>
      </w:r>
      <w:r w:rsidR="00C25E6B">
        <w:rPr>
          <w:rFonts w:ascii="Times New Roman" w:hAnsi="Times New Roman" w:cs="Times New Roman"/>
          <w:sz w:val="24"/>
          <w:szCs w:val="24"/>
        </w:rPr>
        <w:t>tted by a director of an issuer</w:t>
      </w:r>
      <w:r w:rsidR="00A14F1F" w:rsidRPr="00323648">
        <w:rPr>
          <w:rFonts w:ascii="Times New Roman" w:hAnsi="Times New Roman" w:cs="Times New Roman"/>
          <w:sz w:val="24"/>
          <w:szCs w:val="24"/>
        </w:rPr>
        <w:t xml:space="preserve"> as we</w:t>
      </w:r>
      <w:r w:rsidR="00C25E6B">
        <w:rPr>
          <w:rFonts w:ascii="Times New Roman" w:hAnsi="Times New Roman" w:cs="Times New Roman"/>
          <w:sz w:val="24"/>
          <w:szCs w:val="24"/>
        </w:rPr>
        <w:t>ll as by the issuer</w:t>
      </w:r>
      <w:r>
        <w:rPr>
          <w:rFonts w:ascii="Times New Roman" w:hAnsi="Times New Roman" w:cs="Times New Roman"/>
          <w:sz w:val="24"/>
          <w:szCs w:val="24"/>
        </w:rPr>
        <w:t xml:space="preserve"> itself.   </w:t>
      </w:r>
    </w:p>
    <w:p w:rsidR="0033230B" w:rsidRDefault="00A14F1F" w:rsidP="00BC1E6E">
      <w:pPr>
        <w:rPr>
          <w:rFonts w:ascii="Times New Roman" w:hAnsi="Times New Roman" w:cs="Times New Roman"/>
          <w:sz w:val="24"/>
          <w:szCs w:val="24"/>
        </w:rPr>
      </w:pPr>
      <w:r w:rsidRPr="00323648">
        <w:rPr>
          <w:rFonts w:ascii="Times New Roman" w:hAnsi="Times New Roman" w:cs="Times New Roman"/>
          <w:sz w:val="24"/>
          <w:szCs w:val="24"/>
        </w:rPr>
        <w:t xml:space="preserve">Significantly, under </w:t>
      </w:r>
      <w:proofErr w:type="spellStart"/>
      <w:r w:rsidRPr="00323648">
        <w:rPr>
          <w:rFonts w:ascii="Times New Roman" w:hAnsi="Times New Roman" w:cs="Times New Roman"/>
          <w:sz w:val="24"/>
          <w:szCs w:val="24"/>
        </w:rPr>
        <w:t>ss</w:t>
      </w:r>
      <w:proofErr w:type="spellEnd"/>
      <w:r w:rsidRPr="00323648">
        <w:rPr>
          <w:rFonts w:ascii="Times New Roman" w:hAnsi="Times New Roman" w:cs="Times New Roman"/>
          <w:sz w:val="24"/>
          <w:szCs w:val="24"/>
        </w:rPr>
        <w:t xml:space="preserve"> 510 and 511 criminal liability is confined to situations where i</w:t>
      </w:r>
      <w:bookmarkStart w:id="0" w:name="_GoBack"/>
      <w:bookmarkEnd w:id="0"/>
      <w:r w:rsidRPr="00323648">
        <w:rPr>
          <w:rFonts w:ascii="Times New Roman" w:hAnsi="Times New Roman" w:cs="Times New Roman"/>
          <w:sz w:val="24"/>
          <w:szCs w:val="24"/>
        </w:rPr>
        <w:t>t can be proved the accused knew, or was reckless as to whether, the relevant statement or omission was false or misleading or likely to mislead.   Under s 512, the requirement is that the accused knowingly made or authorised the making of a false or misleading statement</w:t>
      </w:r>
      <w:r w:rsidR="009C7A7B">
        <w:rPr>
          <w:rFonts w:ascii="Times New Roman" w:hAnsi="Times New Roman" w:cs="Times New Roman"/>
          <w:sz w:val="24"/>
          <w:szCs w:val="24"/>
        </w:rPr>
        <w:t>; no recklessness element is included here</w:t>
      </w:r>
      <w:r w:rsidRPr="00323648">
        <w:rPr>
          <w:rFonts w:ascii="Times New Roman" w:hAnsi="Times New Roman" w:cs="Times New Roman"/>
          <w:sz w:val="24"/>
          <w:szCs w:val="24"/>
        </w:rPr>
        <w:t xml:space="preserve">.   </w:t>
      </w:r>
    </w:p>
    <w:p w:rsidR="006307A8" w:rsidRPr="00323648" w:rsidRDefault="00A14F1F" w:rsidP="00BC1E6E">
      <w:pPr>
        <w:rPr>
          <w:rFonts w:ascii="Times New Roman" w:hAnsi="Times New Roman" w:cs="Times New Roman"/>
          <w:sz w:val="24"/>
          <w:szCs w:val="24"/>
        </w:rPr>
      </w:pPr>
      <w:r w:rsidRPr="00323648">
        <w:rPr>
          <w:rFonts w:ascii="Times New Roman" w:hAnsi="Times New Roman" w:cs="Times New Roman"/>
          <w:sz w:val="24"/>
          <w:szCs w:val="24"/>
        </w:rPr>
        <w:t>These sections represent a deliberate departure from the strict liabil</w:t>
      </w:r>
      <w:r w:rsidR="00767DE1" w:rsidRPr="00323648">
        <w:rPr>
          <w:rFonts w:ascii="Times New Roman" w:hAnsi="Times New Roman" w:cs="Times New Roman"/>
          <w:sz w:val="24"/>
          <w:szCs w:val="24"/>
        </w:rPr>
        <w:t>ity nature of the</w:t>
      </w:r>
      <w:r w:rsidRPr="00323648">
        <w:rPr>
          <w:rFonts w:ascii="Times New Roman" w:hAnsi="Times New Roman" w:cs="Times New Roman"/>
          <w:sz w:val="24"/>
          <w:szCs w:val="24"/>
        </w:rPr>
        <w:t xml:space="preserve"> offences</w:t>
      </w:r>
      <w:r w:rsidR="00767DE1" w:rsidRPr="00323648">
        <w:rPr>
          <w:rFonts w:ascii="Times New Roman" w:hAnsi="Times New Roman" w:cs="Times New Roman"/>
          <w:sz w:val="24"/>
          <w:szCs w:val="24"/>
        </w:rPr>
        <w:t xml:space="preserve"> in </w:t>
      </w:r>
      <w:proofErr w:type="spellStart"/>
      <w:r w:rsidR="00767DE1" w:rsidRPr="00323648">
        <w:rPr>
          <w:rFonts w:ascii="Times New Roman" w:hAnsi="Times New Roman" w:cs="Times New Roman"/>
          <w:sz w:val="24"/>
          <w:szCs w:val="24"/>
        </w:rPr>
        <w:t>ss</w:t>
      </w:r>
      <w:proofErr w:type="spellEnd"/>
      <w:r w:rsidR="00767DE1" w:rsidRPr="00323648">
        <w:rPr>
          <w:rFonts w:ascii="Times New Roman" w:hAnsi="Times New Roman" w:cs="Times New Roman"/>
          <w:sz w:val="24"/>
          <w:szCs w:val="24"/>
        </w:rPr>
        <w:t xml:space="preserve"> 58 and 59 of the Securities Act</w:t>
      </w:r>
      <w:r w:rsidRPr="00323648">
        <w:rPr>
          <w:rFonts w:ascii="Times New Roman" w:hAnsi="Times New Roman" w:cs="Times New Roman"/>
          <w:sz w:val="24"/>
          <w:szCs w:val="24"/>
        </w:rPr>
        <w:t xml:space="preserve">.  </w:t>
      </w:r>
      <w:r w:rsidR="0033230B">
        <w:rPr>
          <w:rFonts w:ascii="Times New Roman" w:hAnsi="Times New Roman" w:cs="Times New Roman"/>
          <w:sz w:val="24"/>
          <w:szCs w:val="24"/>
        </w:rPr>
        <w:t xml:space="preserve"> The secondary market offences in the FMCA also require </w:t>
      </w:r>
      <w:proofErr w:type="spellStart"/>
      <w:r w:rsidR="0033230B">
        <w:rPr>
          <w:rFonts w:ascii="Times New Roman" w:hAnsi="Times New Roman" w:cs="Times New Roman"/>
          <w:i/>
          <w:sz w:val="24"/>
          <w:szCs w:val="24"/>
        </w:rPr>
        <w:t>mens</w:t>
      </w:r>
      <w:proofErr w:type="spellEnd"/>
      <w:r w:rsidR="0033230B">
        <w:rPr>
          <w:rFonts w:ascii="Times New Roman" w:hAnsi="Times New Roman" w:cs="Times New Roman"/>
          <w:i/>
          <w:sz w:val="24"/>
          <w:szCs w:val="24"/>
        </w:rPr>
        <w:t xml:space="preserve"> rea</w:t>
      </w:r>
      <w:r w:rsidR="0033230B">
        <w:rPr>
          <w:rFonts w:ascii="Times New Roman" w:hAnsi="Times New Roman" w:cs="Times New Roman"/>
          <w:sz w:val="24"/>
          <w:szCs w:val="24"/>
        </w:rPr>
        <w:t xml:space="preserve">.  </w:t>
      </w:r>
      <w:r w:rsidRPr="00323648">
        <w:rPr>
          <w:rFonts w:ascii="Times New Roman" w:hAnsi="Times New Roman" w:cs="Times New Roman"/>
          <w:sz w:val="24"/>
          <w:szCs w:val="24"/>
        </w:rPr>
        <w:t xml:space="preserve"> </w:t>
      </w:r>
      <w:r w:rsidR="00767DE1" w:rsidRPr="00323648">
        <w:rPr>
          <w:rFonts w:ascii="Times New Roman" w:hAnsi="Times New Roman" w:cs="Times New Roman"/>
          <w:sz w:val="24"/>
          <w:szCs w:val="24"/>
        </w:rPr>
        <w:t>Afte</w:t>
      </w:r>
      <w:r w:rsidR="009C7A7B">
        <w:rPr>
          <w:rFonts w:ascii="Times New Roman" w:hAnsi="Times New Roman" w:cs="Times New Roman"/>
          <w:sz w:val="24"/>
          <w:szCs w:val="24"/>
        </w:rPr>
        <w:t>r the FMCA fully replaces</w:t>
      </w:r>
      <w:r w:rsidR="00767DE1" w:rsidRPr="00323648">
        <w:rPr>
          <w:rFonts w:ascii="Times New Roman" w:hAnsi="Times New Roman" w:cs="Times New Roman"/>
          <w:sz w:val="24"/>
          <w:szCs w:val="24"/>
        </w:rPr>
        <w:t xml:space="preserve"> the Securities Act</w:t>
      </w:r>
      <w:r w:rsidR="009C7A7B">
        <w:rPr>
          <w:rFonts w:ascii="Times New Roman" w:hAnsi="Times New Roman" w:cs="Times New Roman"/>
          <w:sz w:val="24"/>
          <w:szCs w:val="24"/>
        </w:rPr>
        <w:t xml:space="preserve"> on 1 December 2016</w:t>
      </w:r>
      <w:r w:rsidR="007D4639" w:rsidRPr="00323648">
        <w:rPr>
          <w:rFonts w:ascii="Times New Roman" w:hAnsi="Times New Roman" w:cs="Times New Roman"/>
          <w:sz w:val="24"/>
          <w:szCs w:val="24"/>
        </w:rPr>
        <w:t>, no longer will</w:t>
      </w:r>
      <w:r w:rsidRPr="00323648">
        <w:rPr>
          <w:rFonts w:ascii="Times New Roman" w:hAnsi="Times New Roman" w:cs="Times New Roman"/>
          <w:sz w:val="24"/>
          <w:szCs w:val="24"/>
        </w:rPr>
        <w:t xml:space="preserve"> negligence</w:t>
      </w:r>
      <w:r w:rsidR="007D4639" w:rsidRPr="00323648">
        <w:rPr>
          <w:rFonts w:ascii="Times New Roman" w:hAnsi="Times New Roman" w:cs="Times New Roman"/>
          <w:sz w:val="24"/>
          <w:szCs w:val="24"/>
        </w:rPr>
        <w:t xml:space="preserve"> be</w:t>
      </w:r>
      <w:r w:rsidRPr="00323648">
        <w:rPr>
          <w:rFonts w:ascii="Times New Roman" w:hAnsi="Times New Roman" w:cs="Times New Roman"/>
          <w:sz w:val="24"/>
          <w:szCs w:val="24"/>
        </w:rPr>
        <w:t xml:space="preserve"> sufficient to ground criminal sanctions in the context of securities law.</w:t>
      </w:r>
      <w:r w:rsidR="00767DE1" w:rsidRPr="00323648">
        <w:rPr>
          <w:rFonts w:ascii="Times New Roman" w:hAnsi="Times New Roman" w:cs="Times New Roman"/>
          <w:sz w:val="24"/>
          <w:szCs w:val="24"/>
        </w:rPr>
        <w:t xml:space="preserve">   The </w:t>
      </w:r>
      <w:r w:rsidR="00434180">
        <w:rPr>
          <w:rFonts w:ascii="Times New Roman" w:hAnsi="Times New Roman" w:cs="Times New Roman"/>
          <w:sz w:val="24"/>
          <w:szCs w:val="24"/>
        </w:rPr>
        <w:t>framers of the FMCA thought</w:t>
      </w:r>
      <w:r w:rsidR="00767DE1" w:rsidRPr="00323648">
        <w:rPr>
          <w:rFonts w:ascii="Times New Roman" w:hAnsi="Times New Roman" w:cs="Times New Roman"/>
          <w:sz w:val="24"/>
          <w:szCs w:val="24"/>
        </w:rPr>
        <w:t xml:space="preserve"> that</w:t>
      </w:r>
      <w:r w:rsidR="00434180">
        <w:rPr>
          <w:rFonts w:ascii="Times New Roman" w:hAnsi="Times New Roman" w:cs="Times New Roman"/>
          <w:sz w:val="24"/>
          <w:szCs w:val="24"/>
        </w:rPr>
        <w:t xml:space="preserve"> an</w:t>
      </w:r>
      <w:r w:rsidR="00767DE1" w:rsidRPr="00323648">
        <w:rPr>
          <w:rFonts w:ascii="Times New Roman" w:hAnsi="Times New Roman" w:cs="Times New Roman"/>
          <w:sz w:val="24"/>
          <w:szCs w:val="24"/>
        </w:rPr>
        <w:t xml:space="preserve"> increased</w:t>
      </w:r>
      <w:r w:rsidR="00434180">
        <w:rPr>
          <w:rFonts w:ascii="Times New Roman" w:hAnsi="Times New Roman" w:cs="Times New Roman"/>
          <w:sz w:val="24"/>
          <w:szCs w:val="24"/>
        </w:rPr>
        <w:t xml:space="preserve"> emphasis on civil penalties would represent</w:t>
      </w:r>
      <w:r w:rsidR="00767DE1" w:rsidRPr="00323648">
        <w:rPr>
          <w:rFonts w:ascii="Times New Roman" w:hAnsi="Times New Roman" w:cs="Times New Roman"/>
          <w:sz w:val="24"/>
          <w:szCs w:val="24"/>
        </w:rPr>
        <w:t xml:space="preserve"> a</w:t>
      </w:r>
      <w:r w:rsidR="009C7A7B">
        <w:rPr>
          <w:rFonts w:ascii="Times New Roman" w:hAnsi="Times New Roman" w:cs="Times New Roman"/>
          <w:sz w:val="24"/>
          <w:szCs w:val="24"/>
        </w:rPr>
        <w:t xml:space="preserve"> better </w:t>
      </w:r>
      <w:r w:rsidR="00434180">
        <w:rPr>
          <w:rFonts w:ascii="Times New Roman" w:hAnsi="Times New Roman" w:cs="Times New Roman"/>
          <w:sz w:val="24"/>
          <w:szCs w:val="24"/>
        </w:rPr>
        <w:t>approach</w:t>
      </w:r>
      <w:r w:rsidR="00767DE1" w:rsidRPr="00323648">
        <w:rPr>
          <w:rFonts w:ascii="Times New Roman" w:hAnsi="Times New Roman" w:cs="Times New Roman"/>
          <w:sz w:val="24"/>
          <w:szCs w:val="24"/>
        </w:rPr>
        <w:t xml:space="preserve"> in respect of misstatements wh</w:t>
      </w:r>
      <w:r w:rsidR="009C7A7B">
        <w:rPr>
          <w:rFonts w:ascii="Times New Roman" w:hAnsi="Times New Roman" w:cs="Times New Roman"/>
          <w:sz w:val="24"/>
          <w:szCs w:val="24"/>
        </w:rPr>
        <w:t>ich do not involve an element of</w:t>
      </w:r>
      <w:r w:rsidR="00767DE1" w:rsidRPr="00323648">
        <w:rPr>
          <w:rFonts w:ascii="Times New Roman" w:hAnsi="Times New Roman" w:cs="Times New Roman"/>
          <w:sz w:val="24"/>
          <w:szCs w:val="24"/>
        </w:rPr>
        <w:t xml:space="preserve"> knowledge or recklessness</w:t>
      </w:r>
      <w:r w:rsidR="00434180">
        <w:rPr>
          <w:rFonts w:ascii="Times New Roman" w:hAnsi="Times New Roman" w:cs="Times New Roman"/>
          <w:sz w:val="24"/>
          <w:szCs w:val="24"/>
        </w:rPr>
        <w:t>, and accordingly Part 8 of the FMCA provides tiers of civil liability where differing penalties may be imposed depending on the nature of the misconduct involved</w:t>
      </w:r>
      <w:r w:rsidR="00767DE1" w:rsidRPr="00323648">
        <w:rPr>
          <w:rFonts w:ascii="Times New Roman" w:hAnsi="Times New Roman" w:cs="Times New Roman"/>
          <w:sz w:val="24"/>
          <w:szCs w:val="24"/>
        </w:rPr>
        <w:t xml:space="preserve">.   </w:t>
      </w:r>
      <w:r w:rsidRPr="00323648">
        <w:rPr>
          <w:rFonts w:ascii="Times New Roman" w:hAnsi="Times New Roman" w:cs="Times New Roman"/>
          <w:sz w:val="24"/>
          <w:szCs w:val="24"/>
        </w:rPr>
        <w:t xml:space="preserve">   </w:t>
      </w:r>
      <w:r w:rsidR="006307A8" w:rsidRPr="00323648">
        <w:rPr>
          <w:rFonts w:ascii="Times New Roman" w:hAnsi="Times New Roman" w:cs="Times New Roman"/>
          <w:sz w:val="24"/>
          <w:szCs w:val="24"/>
        </w:rPr>
        <w:t xml:space="preserve"> </w:t>
      </w:r>
      <w:r w:rsidRPr="00323648">
        <w:rPr>
          <w:rFonts w:ascii="Times New Roman" w:hAnsi="Times New Roman" w:cs="Times New Roman"/>
          <w:sz w:val="24"/>
          <w:szCs w:val="24"/>
        </w:rPr>
        <w:t xml:space="preserve">     </w:t>
      </w:r>
    </w:p>
    <w:p w:rsidR="00BA7192" w:rsidRPr="00323648" w:rsidRDefault="006307A8" w:rsidP="00BC1E6E">
      <w:pPr>
        <w:rPr>
          <w:rFonts w:ascii="Times New Roman" w:hAnsi="Times New Roman" w:cs="Times New Roman"/>
          <w:sz w:val="24"/>
          <w:szCs w:val="24"/>
        </w:rPr>
      </w:pPr>
      <w:r w:rsidRPr="00323648">
        <w:rPr>
          <w:rFonts w:ascii="Times New Roman" w:hAnsi="Times New Roman" w:cs="Times New Roman"/>
          <w:sz w:val="24"/>
          <w:szCs w:val="24"/>
        </w:rPr>
        <w:t>One of the</w:t>
      </w:r>
      <w:r w:rsidR="00346AF1" w:rsidRPr="00323648">
        <w:rPr>
          <w:rFonts w:ascii="Times New Roman" w:hAnsi="Times New Roman" w:cs="Times New Roman"/>
          <w:sz w:val="24"/>
          <w:szCs w:val="24"/>
        </w:rPr>
        <w:t xml:space="preserve"> major</w:t>
      </w:r>
      <w:r w:rsidRPr="00323648">
        <w:rPr>
          <w:rFonts w:ascii="Times New Roman" w:hAnsi="Times New Roman" w:cs="Times New Roman"/>
          <w:sz w:val="24"/>
          <w:szCs w:val="24"/>
        </w:rPr>
        <w:t xml:space="preserve"> developments in the FMCA is the introduction of a regime which purports to regulate the governance of financial products.   This is provided in Part 4 of the Act</w:t>
      </w:r>
      <w:r w:rsidR="0063164D">
        <w:rPr>
          <w:rFonts w:ascii="Times New Roman" w:hAnsi="Times New Roman" w:cs="Times New Roman"/>
          <w:sz w:val="24"/>
          <w:szCs w:val="24"/>
        </w:rPr>
        <w:t xml:space="preserve"> – “Governance of financial products”</w:t>
      </w:r>
      <w:r w:rsidRPr="00323648">
        <w:rPr>
          <w:rFonts w:ascii="Times New Roman" w:hAnsi="Times New Roman" w:cs="Times New Roman"/>
          <w:sz w:val="24"/>
          <w:szCs w:val="24"/>
        </w:rPr>
        <w:t xml:space="preserve">.  </w:t>
      </w:r>
      <w:r w:rsidR="00B53B55">
        <w:rPr>
          <w:rFonts w:ascii="Times New Roman" w:hAnsi="Times New Roman" w:cs="Times New Roman"/>
          <w:sz w:val="24"/>
          <w:szCs w:val="24"/>
        </w:rPr>
        <w:t xml:space="preserve"> Among other things, Part 4 a</w:t>
      </w:r>
      <w:r w:rsidR="005D30B4">
        <w:rPr>
          <w:rFonts w:ascii="Times New Roman" w:hAnsi="Times New Roman" w:cs="Times New Roman"/>
          <w:sz w:val="24"/>
          <w:szCs w:val="24"/>
        </w:rPr>
        <w:t>pplies to debt securities (s 102</w:t>
      </w:r>
      <w:r w:rsidR="00B53B55">
        <w:rPr>
          <w:rFonts w:ascii="Times New Roman" w:hAnsi="Times New Roman" w:cs="Times New Roman"/>
          <w:sz w:val="24"/>
          <w:szCs w:val="24"/>
        </w:rPr>
        <w:t>)</w:t>
      </w:r>
      <w:r w:rsidR="005D0760">
        <w:rPr>
          <w:rFonts w:ascii="Times New Roman" w:hAnsi="Times New Roman" w:cs="Times New Roman"/>
          <w:sz w:val="24"/>
          <w:szCs w:val="24"/>
        </w:rPr>
        <w:t xml:space="preserve">.   Those offering debt securities to the public will need to comply with certain </w:t>
      </w:r>
      <w:r w:rsidR="005D0760">
        <w:rPr>
          <w:rFonts w:ascii="Times New Roman" w:hAnsi="Times New Roman" w:cs="Times New Roman"/>
          <w:sz w:val="24"/>
          <w:szCs w:val="24"/>
        </w:rPr>
        <w:lastRenderedPageBreak/>
        <w:t>requirements, for example</w:t>
      </w:r>
      <w:r w:rsidR="009C7A7B">
        <w:rPr>
          <w:rFonts w:ascii="Times New Roman" w:hAnsi="Times New Roman" w:cs="Times New Roman"/>
          <w:sz w:val="24"/>
          <w:szCs w:val="24"/>
        </w:rPr>
        <w:t xml:space="preserve"> the need to ensure</w:t>
      </w:r>
      <w:r w:rsidR="005D0760">
        <w:rPr>
          <w:rFonts w:ascii="Times New Roman" w:hAnsi="Times New Roman" w:cs="Times New Roman"/>
          <w:sz w:val="24"/>
          <w:szCs w:val="24"/>
        </w:rPr>
        <w:t xml:space="preserve"> that any regulated offer has a go</w:t>
      </w:r>
      <w:r w:rsidR="009C7A7B">
        <w:rPr>
          <w:rFonts w:ascii="Times New Roman" w:hAnsi="Times New Roman" w:cs="Times New Roman"/>
          <w:sz w:val="24"/>
          <w:szCs w:val="24"/>
        </w:rPr>
        <w:t>verning document (</w:t>
      </w:r>
      <w:r w:rsidR="0063164D">
        <w:rPr>
          <w:rFonts w:ascii="Times New Roman" w:hAnsi="Times New Roman" w:cs="Times New Roman"/>
          <w:sz w:val="24"/>
          <w:szCs w:val="24"/>
        </w:rPr>
        <w:t>trust deed) and a supervisor (akin to</w:t>
      </w:r>
      <w:r w:rsidR="005D30B4">
        <w:rPr>
          <w:rFonts w:ascii="Times New Roman" w:hAnsi="Times New Roman" w:cs="Times New Roman"/>
          <w:sz w:val="24"/>
          <w:szCs w:val="24"/>
        </w:rPr>
        <w:t xml:space="preserve"> a custodian trustee): s 103.</w:t>
      </w:r>
      <w:r w:rsidR="005D0760">
        <w:rPr>
          <w:rFonts w:ascii="Times New Roman" w:hAnsi="Times New Roman" w:cs="Times New Roman"/>
          <w:sz w:val="24"/>
          <w:szCs w:val="24"/>
        </w:rPr>
        <w:t xml:space="preserve">   Part 4 also imposes responsibilities on supervisors of debt securities, such as</w:t>
      </w:r>
      <w:r w:rsidR="00702D59">
        <w:rPr>
          <w:rFonts w:ascii="Times New Roman" w:hAnsi="Times New Roman" w:cs="Times New Roman"/>
          <w:sz w:val="24"/>
          <w:szCs w:val="24"/>
        </w:rPr>
        <w:t xml:space="preserve"> the duty</w:t>
      </w:r>
      <w:r w:rsidR="005D0760">
        <w:rPr>
          <w:rFonts w:ascii="Times New Roman" w:hAnsi="Times New Roman" w:cs="Times New Roman"/>
          <w:sz w:val="24"/>
          <w:szCs w:val="24"/>
        </w:rPr>
        <w:t xml:space="preserve"> to act honestly and in the best interests of th</w:t>
      </w:r>
      <w:r w:rsidR="009C7A7B">
        <w:rPr>
          <w:rFonts w:ascii="Times New Roman" w:hAnsi="Times New Roman" w:cs="Times New Roman"/>
          <w:sz w:val="24"/>
          <w:szCs w:val="24"/>
        </w:rPr>
        <w:t>e holders of the investments</w:t>
      </w:r>
      <w:r w:rsidR="005D0760">
        <w:rPr>
          <w:rFonts w:ascii="Times New Roman" w:hAnsi="Times New Roman" w:cs="Times New Roman"/>
          <w:sz w:val="24"/>
          <w:szCs w:val="24"/>
        </w:rPr>
        <w:t xml:space="preserve"> (s 112).  </w:t>
      </w:r>
      <w:r w:rsidR="00B53B55">
        <w:rPr>
          <w:rFonts w:ascii="Times New Roman" w:hAnsi="Times New Roman" w:cs="Times New Roman"/>
          <w:sz w:val="24"/>
          <w:szCs w:val="24"/>
        </w:rPr>
        <w:t xml:space="preserve"> </w:t>
      </w:r>
      <w:r w:rsidRPr="00323648">
        <w:rPr>
          <w:rFonts w:ascii="Times New Roman" w:hAnsi="Times New Roman" w:cs="Times New Roman"/>
          <w:sz w:val="24"/>
          <w:szCs w:val="24"/>
        </w:rPr>
        <w:t>There is no criminal liab</w:t>
      </w:r>
      <w:r w:rsidR="00346AF1" w:rsidRPr="00323648">
        <w:rPr>
          <w:rFonts w:ascii="Times New Roman" w:hAnsi="Times New Roman" w:cs="Times New Roman"/>
          <w:sz w:val="24"/>
          <w:szCs w:val="24"/>
        </w:rPr>
        <w:t>ility for breaches of the regulatory regime</w:t>
      </w:r>
      <w:r w:rsidR="00CB41F8">
        <w:rPr>
          <w:rFonts w:ascii="Times New Roman" w:hAnsi="Times New Roman" w:cs="Times New Roman"/>
          <w:sz w:val="24"/>
          <w:szCs w:val="24"/>
        </w:rPr>
        <w:t xml:space="preserve"> imposed by Part 4;   the only penalties</w:t>
      </w:r>
      <w:r w:rsidR="00702D59">
        <w:rPr>
          <w:rFonts w:ascii="Times New Roman" w:hAnsi="Times New Roman" w:cs="Times New Roman"/>
          <w:sz w:val="24"/>
          <w:szCs w:val="24"/>
        </w:rPr>
        <w:t xml:space="preserve"> for a breach of this Part</w:t>
      </w:r>
      <w:r w:rsidR="00CB41F8">
        <w:rPr>
          <w:rFonts w:ascii="Times New Roman" w:hAnsi="Times New Roman" w:cs="Times New Roman"/>
          <w:sz w:val="24"/>
          <w:szCs w:val="24"/>
        </w:rPr>
        <w:t xml:space="preserve"> are of a civil liability nature: see Subpart 5 of Part 4, s 228</w:t>
      </w:r>
      <w:r w:rsidR="00702D59">
        <w:rPr>
          <w:rFonts w:ascii="Times New Roman" w:hAnsi="Times New Roman" w:cs="Times New Roman"/>
          <w:sz w:val="24"/>
          <w:szCs w:val="24"/>
        </w:rPr>
        <w:t>(2) and (4)</w:t>
      </w:r>
      <w:r w:rsidR="00CB41F8">
        <w:rPr>
          <w:rFonts w:ascii="Times New Roman" w:hAnsi="Times New Roman" w:cs="Times New Roman"/>
          <w:sz w:val="24"/>
          <w:szCs w:val="24"/>
        </w:rPr>
        <w:t xml:space="preserve">.    </w:t>
      </w:r>
    </w:p>
    <w:p w:rsidR="00BA7192" w:rsidRPr="00323648" w:rsidRDefault="00BA7192" w:rsidP="00BC1E6E">
      <w:pPr>
        <w:rPr>
          <w:rFonts w:ascii="Times New Roman" w:hAnsi="Times New Roman" w:cs="Times New Roman"/>
          <w:b/>
          <w:sz w:val="24"/>
          <w:szCs w:val="24"/>
        </w:rPr>
      </w:pPr>
      <w:r w:rsidRPr="00323648">
        <w:rPr>
          <w:rFonts w:ascii="Times New Roman" w:hAnsi="Times New Roman" w:cs="Times New Roman"/>
          <w:b/>
          <w:sz w:val="24"/>
          <w:szCs w:val="24"/>
        </w:rPr>
        <w:t>Companies Amendment Act 2014 (“CAA”)</w:t>
      </w:r>
    </w:p>
    <w:p w:rsidR="00370FBE" w:rsidRDefault="00370FBE" w:rsidP="00BC1E6E">
      <w:pPr>
        <w:rPr>
          <w:rFonts w:ascii="Times New Roman" w:hAnsi="Times New Roman" w:cs="Times New Roman"/>
          <w:sz w:val="24"/>
          <w:szCs w:val="24"/>
        </w:rPr>
      </w:pPr>
      <w:r w:rsidRPr="00323648">
        <w:rPr>
          <w:rFonts w:ascii="Times New Roman" w:hAnsi="Times New Roman" w:cs="Times New Roman"/>
          <w:sz w:val="24"/>
          <w:szCs w:val="24"/>
        </w:rPr>
        <w:t xml:space="preserve">Section 4 of the CAA inserted into the Companies Act 1993 a new section 138A.   This criminalises serious breaches of the existing Companies Act directors’ duties to act in good faith and in the company’s best interests (s 131) and to refrain from reckless trading (s 135).   </w:t>
      </w:r>
    </w:p>
    <w:p w:rsidR="004B1496" w:rsidRDefault="004B1496" w:rsidP="00BC1E6E">
      <w:pPr>
        <w:rPr>
          <w:rFonts w:ascii="Times New Roman" w:hAnsi="Times New Roman" w:cs="Times New Roman"/>
          <w:sz w:val="24"/>
          <w:szCs w:val="24"/>
        </w:rPr>
      </w:pPr>
      <w:r>
        <w:rPr>
          <w:rFonts w:ascii="Times New Roman" w:hAnsi="Times New Roman" w:cs="Times New Roman"/>
          <w:sz w:val="24"/>
          <w:szCs w:val="24"/>
        </w:rPr>
        <w:t>As with the FMCA, the CAA originated in the ongoing review of securities law undertaken by the government post-GFC.    A Cabinet Paper of February 2011</w:t>
      </w:r>
      <w:r w:rsidR="00056CA5">
        <w:rPr>
          <w:rFonts w:ascii="Times New Roman" w:hAnsi="Times New Roman" w:cs="Times New Roman"/>
          <w:sz w:val="24"/>
          <w:szCs w:val="24"/>
        </w:rPr>
        <w:t xml:space="preserve"> from the Office of the Minister of Commerce</w:t>
      </w:r>
      <w:r>
        <w:rPr>
          <w:rFonts w:ascii="Times New Roman" w:hAnsi="Times New Roman" w:cs="Times New Roman"/>
          <w:sz w:val="24"/>
          <w:szCs w:val="24"/>
        </w:rPr>
        <w:t xml:space="preserve"> </w:t>
      </w:r>
      <w:r w:rsidR="009616BA">
        <w:rPr>
          <w:rFonts w:ascii="Times New Roman" w:hAnsi="Times New Roman" w:cs="Times New Roman"/>
          <w:sz w:val="24"/>
          <w:szCs w:val="24"/>
        </w:rPr>
        <w:t>dealing with</w:t>
      </w:r>
      <w:r w:rsidR="009C7A7B">
        <w:rPr>
          <w:rFonts w:ascii="Times New Roman" w:hAnsi="Times New Roman" w:cs="Times New Roman"/>
          <w:sz w:val="24"/>
          <w:szCs w:val="24"/>
        </w:rPr>
        <w:t xml:space="preserve"> securities law reform recorded</w:t>
      </w:r>
      <w:r w:rsidR="009616BA">
        <w:rPr>
          <w:rFonts w:ascii="Times New Roman" w:hAnsi="Times New Roman" w:cs="Times New Roman"/>
          <w:sz w:val="24"/>
          <w:szCs w:val="24"/>
        </w:rPr>
        <w:t xml:space="preserve"> a concern that</w:t>
      </w:r>
      <w:r>
        <w:rPr>
          <w:rFonts w:ascii="Times New Roman" w:hAnsi="Times New Roman" w:cs="Times New Roman"/>
          <w:sz w:val="24"/>
          <w:szCs w:val="24"/>
        </w:rPr>
        <w:t xml:space="preserve"> </w:t>
      </w:r>
      <w:r w:rsidR="009616BA">
        <w:rPr>
          <w:rFonts w:ascii="Times New Roman" w:hAnsi="Times New Roman" w:cs="Times New Roman"/>
          <w:sz w:val="24"/>
          <w:szCs w:val="24"/>
        </w:rPr>
        <w:t xml:space="preserve">there was a lack of any offence </w:t>
      </w:r>
      <w:r w:rsidR="009616BA" w:rsidRPr="009616BA">
        <w:rPr>
          <w:rFonts w:ascii="Times New Roman" w:hAnsi="Times New Roman" w:cs="Times New Roman"/>
          <w:sz w:val="24"/>
          <w:szCs w:val="24"/>
        </w:rPr>
        <w:t>provision to deal with “certain types of conduct by directors covere</w:t>
      </w:r>
      <w:r w:rsidR="009616BA">
        <w:rPr>
          <w:rFonts w:ascii="Times New Roman" w:hAnsi="Times New Roman" w:cs="Times New Roman"/>
          <w:sz w:val="24"/>
          <w:szCs w:val="24"/>
        </w:rPr>
        <w:t xml:space="preserve">d by </w:t>
      </w:r>
      <w:r w:rsidR="00C25E6B">
        <w:rPr>
          <w:rFonts w:ascii="Times New Roman" w:hAnsi="Times New Roman" w:cs="Times New Roman"/>
          <w:sz w:val="24"/>
          <w:szCs w:val="24"/>
        </w:rPr>
        <w:t>directors</w:t>
      </w:r>
      <w:r w:rsidR="009616BA">
        <w:rPr>
          <w:rFonts w:ascii="Times New Roman" w:hAnsi="Times New Roman" w:cs="Times New Roman"/>
          <w:sz w:val="24"/>
          <w:szCs w:val="24"/>
        </w:rPr>
        <w:t xml:space="preserve">’ duties after the </w:t>
      </w:r>
      <w:r w:rsidR="009C7A7B">
        <w:rPr>
          <w:rFonts w:ascii="Times New Roman" w:hAnsi="Times New Roman" w:cs="Times New Roman"/>
          <w:sz w:val="24"/>
          <w:szCs w:val="24"/>
        </w:rPr>
        <w:t>allotment of securities</w:t>
      </w:r>
      <w:r w:rsidR="009616BA" w:rsidRPr="009616BA">
        <w:rPr>
          <w:rFonts w:ascii="Times New Roman" w:hAnsi="Times New Roman" w:cs="Times New Roman"/>
          <w:sz w:val="24"/>
          <w:szCs w:val="24"/>
        </w:rPr>
        <w:t>”</w:t>
      </w:r>
      <w:r w:rsidR="00056CA5">
        <w:rPr>
          <w:rFonts w:ascii="Times New Roman" w:hAnsi="Times New Roman" w:cs="Times New Roman"/>
          <w:sz w:val="24"/>
          <w:szCs w:val="24"/>
        </w:rPr>
        <w:t xml:space="preserve"> (p 44)</w:t>
      </w:r>
      <w:r w:rsidR="009C7A7B">
        <w:rPr>
          <w:rFonts w:ascii="Times New Roman" w:hAnsi="Times New Roman" w:cs="Times New Roman"/>
          <w:sz w:val="24"/>
          <w:szCs w:val="24"/>
        </w:rPr>
        <w:t xml:space="preserve"> </w:t>
      </w:r>
      <w:r w:rsidR="00056CA5">
        <w:rPr>
          <w:rFonts w:ascii="Times New Roman" w:hAnsi="Times New Roman" w:cs="Times New Roman"/>
          <w:sz w:val="24"/>
          <w:szCs w:val="24"/>
        </w:rPr>
        <w:t xml:space="preserve">– </w:t>
      </w:r>
      <w:r w:rsidR="00702D59">
        <w:rPr>
          <w:rFonts w:ascii="Times New Roman" w:hAnsi="Times New Roman" w:cs="Times New Roman"/>
          <w:sz w:val="24"/>
          <w:szCs w:val="24"/>
        </w:rPr>
        <w:t>an example of such conduct might</w:t>
      </w:r>
      <w:r w:rsidR="009C7A7B">
        <w:rPr>
          <w:rFonts w:ascii="Times New Roman" w:hAnsi="Times New Roman" w:cs="Times New Roman"/>
          <w:sz w:val="24"/>
          <w:szCs w:val="24"/>
        </w:rPr>
        <w:t xml:space="preserve"> be </w:t>
      </w:r>
      <w:r w:rsidR="00056CA5">
        <w:rPr>
          <w:rFonts w:ascii="Times New Roman" w:hAnsi="Times New Roman" w:cs="Times New Roman"/>
          <w:sz w:val="24"/>
          <w:szCs w:val="24"/>
        </w:rPr>
        <w:t xml:space="preserve">the kind of </w:t>
      </w:r>
      <w:r w:rsidR="009C7A7B">
        <w:rPr>
          <w:rFonts w:ascii="Times New Roman" w:hAnsi="Times New Roman" w:cs="Times New Roman"/>
          <w:sz w:val="24"/>
          <w:szCs w:val="24"/>
        </w:rPr>
        <w:t>risky relate</w:t>
      </w:r>
      <w:r w:rsidR="00056CA5">
        <w:rPr>
          <w:rFonts w:ascii="Times New Roman" w:hAnsi="Times New Roman" w:cs="Times New Roman"/>
          <w:sz w:val="24"/>
          <w:szCs w:val="24"/>
        </w:rPr>
        <w:t>d-party lending which</w:t>
      </w:r>
      <w:r w:rsidR="00434180">
        <w:rPr>
          <w:rFonts w:ascii="Times New Roman" w:hAnsi="Times New Roman" w:cs="Times New Roman"/>
          <w:sz w:val="24"/>
          <w:szCs w:val="24"/>
        </w:rPr>
        <w:t xml:space="preserve"> was </w:t>
      </w:r>
      <w:r w:rsidR="0063164D">
        <w:rPr>
          <w:rFonts w:ascii="Times New Roman" w:hAnsi="Times New Roman" w:cs="Times New Roman"/>
          <w:sz w:val="24"/>
          <w:szCs w:val="24"/>
        </w:rPr>
        <w:t xml:space="preserve">so </w:t>
      </w:r>
      <w:r w:rsidR="00434180">
        <w:rPr>
          <w:rFonts w:ascii="Times New Roman" w:hAnsi="Times New Roman" w:cs="Times New Roman"/>
          <w:sz w:val="24"/>
          <w:szCs w:val="24"/>
        </w:rPr>
        <w:t>common</w:t>
      </w:r>
      <w:r w:rsidR="009C7A7B">
        <w:rPr>
          <w:rFonts w:ascii="Times New Roman" w:hAnsi="Times New Roman" w:cs="Times New Roman"/>
          <w:sz w:val="24"/>
          <w:szCs w:val="24"/>
        </w:rPr>
        <w:t xml:space="preserve"> in the finance company industry before it collapsed in 2007 and 2008.   </w:t>
      </w:r>
      <w:r>
        <w:rPr>
          <w:rFonts w:ascii="Times New Roman" w:hAnsi="Times New Roman" w:cs="Times New Roman"/>
          <w:sz w:val="24"/>
          <w:szCs w:val="24"/>
        </w:rPr>
        <w:t xml:space="preserve">    </w:t>
      </w:r>
    </w:p>
    <w:p w:rsidR="00BA7192" w:rsidRPr="00323648" w:rsidRDefault="002D4F63" w:rsidP="00BC1E6E">
      <w:pPr>
        <w:rPr>
          <w:rFonts w:ascii="Times New Roman" w:hAnsi="Times New Roman" w:cs="Times New Roman"/>
          <w:sz w:val="24"/>
          <w:szCs w:val="24"/>
        </w:rPr>
      </w:pPr>
      <w:r w:rsidRPr="00323648">
        <w:rPr>
          <w:rFonts w:ascii="Times New Roman" w:hAnsi="Times New Roman" w:cs="Times New Roman"/>
          <w:sz w:val="24"/>
          <w:szCs w:val="24"/>
        </w:rPr>
        <w:t>The new s 138A</w:t>
      </w:r>
      <w:r w:rsidR="00BA7192" w:rsidRPr="00323648">
        <w:rPr>
          <w:rFonts w:ascii="Times New Roman" w:hAnsi="Times New Roman" w:cs="Times New Roman"/>
          <w:sz w:val="24"/>
          <w:szCs w:val="24"/>
        </w:rPr>
        <w:t xml:space="preserve"> provides</w:t>
      </w:r>
      <w:r w:rsidR="00B07064" w:rsidRPr="00323648">
        <w:rPr>
          <w:rFonts w:ascii="Times New Roman" w:hAnsi="Times New Roman" w:cs="Times New Roman"/>
          <w:sz w:val="24"/>
          <w:szCs w:val="24"/>
        </w:rPr>
        <w:t xml:space="preserve"> (relevantly)</w:t>
      </w:r>
      <w:r w:rsidR="00BA7192" w:rsidRPr="00323648">
        <w:rPr>
          <w:rFonts w:ascii="Times New Roman" w:hAnsi="Times New Roman" w:cs="Times New Roman"/>
          <w:sz w:val="24"/>
          <w:szCs w:val="24"/>
        </w:rPr>
        <w:t xml:space="preserve">:    </w:t>
      </w:r>
    </w:p>
    <w:p w:rsidR="00BA7192" w:rsidRPr="00323648" w:rsidRDefault="00BA7192" w:rsidP="00BC1E6E">
      <w:pPr>
        <w:ind w:left="720"/>
        <w:rPr>
          <w:rFonts w:ascii="Times New Roman" w:hAnsi="Times New Roman" w:cs="Times New Roman"/>
          <w:sz w:val="24"/>
          <w:szCs w:val="24"/>
        </w:rPr>
      </w:pPr>
      <w:r w:rsidRPr="00323648">
        <w:rPr>
          <w:rFonts w:ascii="Times New Roman" w:hAnsi="Times New Roman" w:cs="Times New Roman"/>
          <w:sz w:val="24"/>
          <w:szCs w:val="24"/>
        </w:rPr>
        <w:t xml:space="preserve">A </w:t>
      </w:r>
      <w:hyperlink r:id="rId6" w:tgtFrame="_parent" w:history="1">
        <w:r w:rsidRPr="00323648">
          <w:rPr>
            <w:rStyle w:val="Hyperlink"/>
            <w:rFonts w:ascii="Times New Roman" w:hAnsi="Times New Roman" w:cs="Times New Roman"/>
            <w:color w:val="auto"/>
            <w:sz w:val="24"/>
            <w:szCs w:val="24"/>
            <w:u w:val="none"/>
          </w:rPr>
          <w:t>director</w:t>
        </w:r>
      </w:hyperlink>
      <w:r w:rsidRPr="00323648">
        <w:rPr>
          <w:rFonts w:ascii="Times New Roman" w:hAnsi="Times New Roman" w:cs="Times New Roman"/>
          <w:sz w:val="24"/>
          <w:szCs w:val="24"/>
        </w:rPr>
        <w:t xml:space="preserve"> of a </w:t>
      </w:r>
      <w:hyperlink r:id="rId7" w:tgtFrame="_parent" w:history="1">
        <w:r w:rsidRPr="00323648">
          <w:rPr>
            <w:rStyle w:val="Hyperlink"/>
            <w:rFonts w:ascii="Times New Roman" w:hAnsi="Times New Roman" w:cs="Times New Roman"/>
            <w:color w:val="auto"/>
            <w:sz w:val="24"/>
            <w:szCs w:val="24"/>
            <w:u w:val="none"/>
          </w:rPr>
          <w:t>company</w:t>
        </w:r>
      </w:hyperlink>
      <w:r w:rsidRPr="00323648">
        <w:rPr>
          <w:rFonts w:ascii="Times New Roman" w:hAnsi="Times New Roman" w:cs="Times New Roman"/>
          <w:sz w:val="24"/>
          <w:szCs w:val="24"/>
        </w:rPr>
        <w:t xml:space="preserve"> commits an offence if the director exercises powers or performs duties as a director of the company—</w:t>
      </w:r>
    </w:p>
    <w:p w:rsidR="00BA7192" w:rsidRPr="00323648" w:rsidRDefault="00BA7192" w:rsidP="00BC1E6E">
      <w:pPr>
        <w:ind w:left="1440"/>
        <w:rPr>
          <w:rFonts w:ascii="Times New Roman" w:hAnsi="Times New Roman" w:cs="Times New Roman"/>
          <w:sz w:val="24"/>
          <w:szCs w:val="24"/>
        </w:rPr>
      </w:pPr>
      <w:r w:rsidRPr="00323648">
        <w:rPr>
          <w:rFonts w:ascii="Times New Roman" w:hAnsi="Times New Roman" w:cs="Times New Roman"/>
          <w:sz w:val="24"/>
          <w:szCs w:val="24"/>
        </w:rPr>
        <w:t xml:space="preserve">(a)  </w:t>
      </w:r>
      <w:proofErr w:type="gramStart"/>
      <w:r w:rsidRPr="00323648">
        <w:rPr>
          <w:rFonts w:ascii="Times New Roman" w:hAnsi="Times New Roman" w:cs="Times New Roman"/>
          <w:sz w:val="24"/>
          <w:szCs w:val="24"/>
        </w:rPr>
        <w:t>in</w:t>
      </w:r>
      <w:proofErr w:type="gramEnd"/>
      <w:r w:rsidRPr="00323648">
        <w:rPr>
          <w:rFonts w:ascii="Times New Roman" w:hAnsi="Times New Roman" w:cs="Times New Roman"/>
          <w:sz w:val="24"/>
          <w:szCs w:val="24"/>
        </w:rPr>
        <w:t xml:space="preserve"> bad faith towards the company and believing that the conduct is not in the best interests of the company; and</w:t>
      </w:r>
    </w:p>
    <w:p w:rsidR="00BA7192" w:rsidRPr="00323648" w:rsidRDefault="00BA7192" w:rsidP="00BC1E6E">
      <w:pPr>
        <w:ind w:left="1440"/>
        <w:rPr>
          <w:rFonts w:ascii="Times New Roman" w:hAnsi="Times New Roman" w:cs="Times New Roman"/>
          <w:sz w:val="24"/>
          <w:szCs w:val="24"/>
        </w:rPr>
      </w:pPr>
      <w:r w:rsidRPr="00323648">
        <w:rPr>
          <w:rFonts w:ascii="Times New Roman" w:hAnsi="Times New Roman" w:cs="Times New Roman"/>
          <w:sz w:val="24"/>
          <w:szCs w:val="24"/>
        </w:rPr>
        <w:t xml:space="preserve">(b)  </w:t>
      </w:r>
      <w:proofErr w:type="gramStart"/>
      <w:r w:rsidRPr="00323648">
        <w:rPr>
          <w:rFonts w:ascii="Times New Roman" w:hAnsi="Times New Roman" w:cs="Times New Roman"/>
          <w:sz w:val="24"/>
          <w:szCs w:val="24"/>
        </w:rPr>
        <w:t>knowing</w:t>
      </w:r>
      <w:proofErr w:type="gramEnd"/>
      <w:r w:rsidRPr="00323648">
        <w:rPr>
          <w:rFonts w:ascii="Times New Roman" w:hAnsi="Times New Roman" w:cs="Times New Roman"/>
          <w:sz w:val="24"/>
          <w:szCs w:val="24"/>
        </w:rPr>
        <w:t xml:space="preserve"> that the conduct will cause serious loss to the company.</w:t>
      </w:r>
    </w:p>
    <w:p w:rsidR="00434180" w:rsidRDefault="00323648" w:rsidP="00BC1E6E">
      <w:pPr>
        <w:rPr>
          <w:rFonts w:ascii="Times New Roman" w:hAnsi="Times New Roman" w:cs="Times New Roman"/>
          <w:sz w:val="24"/>
          <w:szCs w:val="24"/>
        </w:rPr>
      </w:pPr>
      <w:bookmarkStart w:id="1" w:name="1993A105S138A-2"/>
      <w:bookmarkEnd w:id="1"/>
      <w:r w:rsidRPr="00323648">
        <w:rPr>
          <w:rFonts w:ascii="Times New Roman" w:hAnsi="Times New Roman" w:cs="Times New Roman"/>
          <w:sz w:val="24"/>
          <w:szCs w:val="24"/>
        </w:rPr>
        <w:t>Pursuant to s 7(2) CAA, t</w:t>
      </w:r>
      <w:r w:rsidR="002D4F63" w:rsidRPr="00323648">
        <w:rPr>
          <w:rFonts w:ascii="Times New Roman" w:hAnsi="Times New Roman" w:cs="Times New Roman"/>
          <w:sz w:val="24"/>
          <w:szCs w:val="24"/>
        </w:rPr>
        <w:t xml:space="preserve">here is also a new provision </w:t>
      </w:r>
      <w:r w:rsidRPr="00323648">
        <w:rPr>
          <w:rFonts w:ascii="Times New Roman" w:hAnsi="Times New Roman" w:cs="Times New Roman"/>
          <w:sz w:val="24"/>
          <w:szCs w:val="24"/>
        </w:rPr>
        <w:t xml:space="preserve">in s 380(4) of the Companies Act </w:t>
      </w:r>
      <w:r w:rsidR="002D4F63" w:rsidRPr="00323648">
        <w:rPr>
          <w:rFonts w:ascii="Times New Roman" w:hAnsi="Times New Roman" w:cs="Times New Roman"/>
          <w:sz w:val="24"/>
          <w:szCs w:val="24"/>
        </w:rPr>
        <w:t xml:space="preserve">creating criminal liability for a director who allows the company to </w:t>
      </w:r>
      <w:r w:rsidRPr="00323648">
        <w:rPr>
          <w:rFonts w:ascii="Times New Roman" w:hAnsi="Times New Roman" w:cs="Times New Roman"/>
          <w:sz w:val="24"/>
          <w:szCs w:val="24"/>
        </w:rPr>
        <w:t xml:space="preserve">incur </w:t>
      </w:r>
      <w:r w:rsidR="00214639">
        <w:rPr>
          <w:rFonts w:ascii="Times New Roman" w:hAnsi="Times New Roman" w:cs="Times New Roman"/>
          <w:sz w:val="24"/>
          <w:szCs w:val="24"/>
        </w:rPr>
        <w:t>a debt when it is</w:t>
      </w:r>
      <w:r w:rsidRPr="00323648">
        <w:rPr>
          <w:rFonts w:ascii="Times New Roman" w:hAnsi="Times New Roman" w:cs="Times New Roman"/>
          <w:sz w:val="24"/>
          <w:szCs w:val="24"/>
        </w:rPr>
        <w:t xml:space="preserve"> insolvent</w:t>
      </w:r>
      <w:r w:rsidR="00702D59">
        <w:rPr>
          <w:rFonts w:ascii="Times New Roman" w:hAnsi="Times New Roman" w:cs="Times New Roman"/>
          <w:sz w:val="24"/>
          <w:szCs w:val="24"/>
        </w:rPr>
        <w:t>, or where the debt</w:t>
      </w:r>
      <w:r w:rsidR="00420AAC">
        <w:rPr>
          <w:rFonts w:ascii="Times New Roman" w:hAnsi="Times New Roman" w:cs="Times New Roman"/>
          <w:sz w:val="24"/>
          <w:szCs w:val="24"/>
        </w:rPr>
        <w:t xml:space="preserve"> </w:t>
      </w:r>
      <w:r w:rsidR="00214639">
        <w:rPr>
          <w:rFonts w:ascii="Times New Roman" w:hAnsi="Times New Roman" w:cs="Times New Roman"/>
          <w:sz w:val="24"/>
          <w:szCs w:val="24"/>
        </w:rPr>
        <w:t>wi</w:t>
      </w:r>
      <w:r w:rsidR="00434180">
        <w:rPr>
          <w:rFonts w:ascii="Times New Roman" w:hAnsi="Times New Roman" w:cs="Times New Roman"/>
          <w:sz w:val="24"/>
          <w:szCs w:val="24"/>
        </w:rPr>
        <w:t>ll render the company insolvent,</w:t>
      </w:r>
      <w:r w:rsidR="00214639">
        <w:rPr>
          <w:rFonts w:ascii="Times New Roman" w:hAnsi="Times New Roman" w:cs="Times New Roman"/>
          <w:sz w:val="24"/>
          <w:szCs w:val="24"/>
        </w:rPr>
        <w:t xml:space="preserve"> knowing</w:t>
      </w:r>
      <w:r w:rsidRPr="00323648">
        <w:rPr>
          <w:rFonts w:ascii="Times New Roman" w:hAnsi="Times New Roman" w:cs="Times New Roman"/>
          <w:sz w:val="24"/>
          <w:szCs w:val="24"/>
        </w:rPr>
        <w:t xml:space="preserve"> of the insolvency</w:t>
      </w:r>
      <w:r w:rsidR="00214639">
        <w:rPr>
          <w:rFonts w:ascii="Times New Roman" w:hAnsi="Times New Roman" w:cs="Times New Roman"/>
          <w:sz w:val="24"/>
          <w:szCs w:val="24"/>
        </w:rPr>
        <w:t xml:space="preserve"> and acting</w:t>
      </w:r>
      <w:r w:rsidRPr="00323648">
        <w:rPr>
          <w:rFonts w:ascii="Times New Roman" w:hAnsi="Times New Roman" w:cs="Times New Roman"/>
          <w:sz w:val="24"/>
          <w:szCs w:val="24"/>
        </w:rPr>
        <w:t xml:space="preserve"> dishonestly in </w:t>
      </w:r>
      <w:r w:rsidR="00214639">
        <w:rPr>
          <w:rFonts w:ascii="Times New Roman" w:hAnsi="Times New Roman" w:cs="Times New Roman"/>
          <w:sz w:val="24"/>
          <w:szCs w:val="24"/>
        </w:rPr>
        <w:t>not preventing</w:t>
      </w:r>
      <w:r w:rsidRPr="00323648">
        <w:rPr>
          <w:rFonts w:ascii="Times New Roman" w:hAnsi="Times New Roman" w:cs="Times New Roman"/>
          <w:sz w:val="24"/>
          <w:szCs w:val="24"/>
        </w:rPr>
        <w:t xml:space="preserve"> the company incurring the debt</w:t>
      </w:r>
      <w:r w:rsidR="00214639">
        <w:rPr>
          <w:rFonts w:ascii="Times New Roman" w:hAnsi="Times New Roman" w:cs="Times New Roman"/>
          <w:sz w:val="24"/>
          <w:szCs w:val="24"/>
        </w:rPr>
        <w:t>.</w:t>
      </w:r>
      <w:r w:rsidR="00434180">
        <w:rPr>
          <w:rFonts w:ascii="Times New Roman" w:hAnsi="Times New Roman" w:cs="Times New Roman"/>
          <w:sz w:val="24"/>
          <w:szCs w:val="24"/>
        </w:rPr>
        <w:t xml:space="preserve">   This offence is an addition to the existing suite of offences in</w:t>
      </w:r>
      <w:r w:rsidR="00441C8D">
        <w:rPr>
          <w:rFonts w:ascii="Times New Roman" w:hAnsi="Times New Roman" w:cs="Times New Roman"/>
          <w:sz w:val="24"/>
          <w:szCs w:val="24"/>
        </w:rPr>
        <w:t xml:space="preserve"> Part 21 of</w:t>
      </w:r>
      <w:r w:rsidR="00434180">
        <w:rPr>
          <w:rFonts w:ascii="Times New Roman" w:hAnsi="Times New Roman" w:cs="Times New Roman"/>
          <w:sz w:val="24"/>
          <w:szCs w:val="24"/>
        </w:rPr>
        <w:t xml:space="preserve"> the Companies Act</w:t>
      </w:r>
      <w:r w:rsidR="00441C8D">
        <w:rPr>
          <w:rFonts w:ascii="Times New Roman" w:hAnsi="Times New Roman" w:cs="Times New Roman"/>
          <w:sz w:val="24"/>
          <w:szCs w:val="24"/>
        </w:rPr>
        <w:t xml:space="preserve"> (</w:t>
      </w:r>
      <w:proofErr w:type="spellStart"/>
      <w:r w:rsidR="00441C8D">
        <w:rPr>
          <w:rFonts w:ascii="Times New Roman" w:hAnsi="Times New Roman" w:cs="Times New Roman"/>
          <w:sz w:val="24"/>
          <w:szCs w:val="24"/>
        </w:rPr>
        <w:t>ss</w:t>
      </w:r>
      <w:proofErr w:type="spellEnd"/>
      <w:r w:rsidR="00441C8D">
        <w:rPr>
          <w:rFonts w:ascii="Times New Roman" w:hAnsi="Times New Roman" w:cs="Times New Roman"/>
          <w:sz w:val="24"/>
          <w:szCs w:val="24"/>
        </w:rPr>
        <w:t xml:space="preserve"> 377 – 380)</w:t>
      </w:r>
      <w:r w:rsidR="00434180">
        <w:rPr>
          <w:rFonts w:ascii="Times New Roman" w:hAnsi="Times New Roman" w:cs="Times New Roman"/>
          <w:sz w:val="24"/>
          <w:szCs w:val="24"/>
        </w:rPr>
        <w:t xml:space="preserve"> aimed at preventing fraudulent conduct</w:t>
      </w:r>
      <w:r w:rsidR="00441C8D">
        <w:rPr>
          <w:rFonts w:ascii="Times New Roman" w:hAnsi="Times New Roman" w:cs="Times New Roman"/>
          <w:sz w:val="24"/>
          <w:szCs w:val="24"/>
        </w:rPr>
        <w:t xml:space="preserve"> in the running of a company, and so</w:t>
      </w:r>
      <w:r w:rsidR="00434180">
        <w:rPr>
          <w:rFonts w:ascii="Times New Roman" w:hAnsi="Times New Roman" w:cs="Times New Roman"/>
          <w:sz w:val="24"/>
          <w:szCs w:val="24"/>
        </w:rPr>
        <w:t xml:space="preserve"> does not represent criminalisation of a directors’ duty</w:t>
      </w:r>
      <w:r w:rsidR="00441C8D">
        <w:rPr>
          <w:rFonts w:ascii="Times New Roman" w:hAnsi="Times New Roman" w:cs="Times New Roman"/>
          <w:sz w:val="24"/>
          <w:szCs w:val="24"/>
        </w:rPr>
        <w:t xml:space="preserve"> as such (although it may be questioned how much s 138A really adds to s 380)</w:t>
      </w:r>
      <w:r w:rsidR="00434180">
        <w:rPr>
          <w:rFonts w:ascii="Times New Roman" w:hAnsi="Times New Roman" w:cs="Times New Roman"/>
          <w:sz w:val="24"/>
          <w:szCs w:val="24"/>
        </w:rPr>
        <w:t xml:space="preserve">. </w:t>
      </w:r>
      <w:r w:rsidR="00214639">
        <w:rPr>
          <w:rFonts w:ascii="Times New Roman" w:hAnsi="Times New Roman" w:cs="Times New Roman"/>
          <w:sz w:val="24"/>
          <w:szCs w:val="24"/>
        </w:rPr>
        <w:t xml:space="preserve">  </w:t>
      </w:r>
    </w:p>
    <w:p w:rsidR="00BA7192" w:rsidRPr="00323648" w:rsidRDefault="00702D59" w:rsidP="00BC1E6E">
      <w:pPr>
        <w:rPr>
          <w:rFonts w:ascii="Times New Roman" w:hAnsi="Times New Roman" w:cs="Times New Roman"/>
          <w:sz w:val="24"/>
          <w:szCs w:val="24"/>
        </w:rPr>
      </w:pPr>
      <w:r>
        <w:rPr>
          <w:rFonts w:ascii="Times New Roman" w:hAnsi="Times New Roman" w:cs="Times New Roman"/>
          <w:sz w:val="24"/>
          <w:szCs w:val="24"/>
        </w:rPr>
        <w:t>The c</w:t>
      </w:r>
      <w:r w:rsidR="00441C8D">
        <w:rPr>
          <w:rFonts w:ascii="Times New Roman" w:hAnsi="Times New Roman" w:cs="Times New Roman"/>
          <w:sz w:val="24"/>
          <w:szCs w:val="24"/>
        </w:rPr>
        <w:t>riminalisation of directors’ duties has been heavily crit</w:t>
      </w:r>
      <w:r>
        <w:rPr>
          <w:rFonts w:ascii="Times New Roman" w:hAnsi="Times New Roman" w:cs="Times New Roman"/>
          <w:sz w:val="24"/>
          <w:szCs w:val="24"/>
        </w:rPr>
        <w:t xml:space="preserve">icised: see,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P Watts</w:t>
      </w:r>
      <w:r w:rsidR="00162CDE">
        <w:rPr>
          <w:rFonts w:ascii="Times New Roman" w:hAnsi="Times New Roman" w:cs="Times New Roman"/>
          <w:sz w:val="24"/>
          <w:szCs w:val="24"/>
        </w:rPr>
        <w:t>’ editorial at</w:t>
      </w:r>
      <w:r>
        <w:rPr>
          <w:rFonts w:ascii="Times New Roman" w:hAnsi="Times New Roman" w:cs="Times New Roman"/>
          <w:sz w:val="24"/>
          <w:szCs w:val="24"/>
        </w:rPr>
        <w:t xml:space="preserve"> [2011] CSLB 51</w:t>
      </w:r>
      <w:r w:rsidR="00146D8C">
        <w:rPr>
          <w:rFonts w:ascii="Times New Roman" w:hAnsi="Times New Roman" w:cs="Times New Roman"/>
          <w:sz w:val="24"/>
          <w:szCs w:val="24"/>
        </w:rPr>
        <w:t xml:space="preserve"> (see also S Watson &amp; R Hirsch (2011) 17 NZBLQ 302 offer</w:t>
      </w:r>
      <w:r w:rsidR="00076B96">
        <w:rPr>
          <w:rFonts w:ascii="Times New Roman" w:hAnsi="Times New Roman" w:cs="Times New Roman"/>
          <w:sz w:val="24"/>
          <w:szCs w:val="24"/>
        </w:rPr>
        <w:t>ing</w:t>
      </w:r>
      <w:r w:rsidR="0063164D">
        <w:rPr>
          <w:rFonts w:ascii="Times New Roman" w:hAnsi="Times New Roman" w:cs="Times New Roman"/>
          <w:sz w:val="24"/>
          <w:szCs w:val="24"/>
        </w:rPr>
        <w:t xml:space="preserve"> an alternative</w:t>
      </w:r>
      <w:r w:rsidR="00146D8C">
        <w:rPr>
          <w:rFonts w:ascii="Times New Roman" w:hAnsi="Times New Roman" w:cs="Times New Roman"/>
          <w:sz w:val="24"/>
          <w:szCs w:val="24"/>
        </w:rPr>
        <w:t xml:space="preserve"> perspective).  </w:t>
      </w:r>
      <w:r>
        <w:rPr>
          <w:rFonts w:ascii="Times New Roman" w:hAnsi="Times New Roman" w:cs="Times New Roman"/>
          <w:sz w:val="24"/>
          <w:szCs w:val="24"/>
        </w:rPr>
        <w:t xml:space="preserve"> Part of the problem is that</w:t>
      </w:r>
      <w:r w:rsidR="00441C8D">
        <w:rPr>
          <w:rFonts w:ascii="Times New Roman" w:hAnsi="Times New Roman" w:cs="Times New Roman"/>
          <w:sz w:val="24"/>
          <w:szCs w:val="24"/>
        </w:rPr>
        <w:t xml:space="preserve"> the duties for which criminal sanctions will now be available can a</w:t>
      </w:r>
      <w:r w:rsidR="00097BFA">
        <w:rPr>
          <w:rFonts w:ascii="Times New Roman" w:hAnsi="Times New Roman" w:cs="Times New Roman"/>
          <w:sz w:val="24"/>
          <w:szCs w:val="24"/>
        </w:rPr>
        <w:t>rguably be breached negligently</w:t>
      </w:r>
      <w:r w:rsidR="00DE00FE">
        <w:rPr>
          <w:rFonts w:ascii="Times New Roman" w:hAnsi="Times New Roman" w:cs="Times New Roman"/>
          <w:sz w:val="24"/>
          <w:szCs w:val="24"/>
        </w:rPr>
        <w:t xml:space="preserve">, whereas s 138A requires </w:t>
      </w:r>
      <w:proofErr w:type="spellStart"/>
      <w:r w:rsidR="00DE00FE">
        <w:rPr>
          <w:rFonts w:ascii="Times New Roman" w:hAnsi="Times New Roman" w:cs="Times New Roman"/>
          <w:i/>
          <w:sz w:val="24"/>
          <w:szCs w:val="24"/>
        </w:rPr>
        <w:t>mens</w:t>
      </w:r>
      <w:proofErr w:type="spellEnd"/>
      <w:r w:rsidR="00DE00FE">
        <w:rPr>
          <w:rFonts w:ascii="Times New Roman" w:hAnsi="Times New Roman" w:cs="Times New Roman"/>
          <w:i/>
          <w:sz w:val="24"/>
          <w:szCs w:val="24"/>
        </w:rPr>
        <w:t xml:space="preserve"> rea</w:t>
      </w:r>
      <w:r w:rsidR="00441C8D">
        <w:rPr>
          <w:rFonts w:ascii="Times New Roman" w:hAnsi="Times New Roman" w:cs="Times New Roman"/>
          <w:sz w:val="24"/>
          <w:szCs w:val="24"/>
        </w:rPr>
        <w:t>:  see P Watts [2012] CSLB 1</w:t>
      </w:r>
      <w:r>
        <w:rPr>
          <w:rFonts w:ascii="Times New Roman" w:hAnsi="Times New Roman" w:cs="Times New Roman"/>
          <w:sz w:val="24"/>
          <w:szCs w:val="24"/>
        </w:rPr>
        <w:t>.   Professor Watts</w:t>
      </w:r>
      <w:r w:rsidR="00162CDE">
        <w:rPr>
          <w:rFonts w:ascii="Times New Roman" w:hAnsi="Times New Roman" w:cs="Times New Roman"/>
          <w:sz w:val="24"/>
          <w:szCs w:val="24"/>
        </w:rPr>
        <w:t xml:space="preserve"> notes that the commo</w:t>
      </w:r>
      <w:r w:rsidR="00097BFA">
        <w:rPr>
          <w:rFonts w:ascii="Times New Roman" w:hAnsi="Times New Roman" w:cs="Times New Roman"/>
          <w:sz w:val="24"/>
          <w:szCs w:val="24"/>
        </w:rPr>
        <w:t>n law on which s 131 is based was</w:t>
      </w:r>
      <w:r w:rsidR="00162CDE">
        <w:rPr>
          <w:rFonts w:ascii="Times New Roman" w:hAnsi="Times New Roman" w:cs="Times New Roman"/>
          <w:sz w:val="24"/>
          <w:szCs w:val="24"/>
        </w:rPr>
        <w:t xml:space="preserve"> capable of embracing negligence in some circumstances</w:t>
      </w:r>
      <w:r>
        <w:rPr>
          <w:rFonts w:ascii="Times New Roman" w:hAnsi="Times New Roman" w:cs="Times New Roman"/>
          <w:sz w:val="24"/>
          <w:szCs w:val="24"/>
        </w:rPr>
        <w:t>.</w:t>
      </w:r>
      <w:r w:rsidR="00441C8D">
        <w:rPr>
          <w:rFonts w:ascii="Times New Roman" w:hAnsi="Times New Roman" w:cs="Times New Roman"/>
          <w:sz w:val="24"/>
          <w:szCs w:val="24"/>
        </w:rPr>
        <w:t xml:space="preserve">  </w:t>
      </w:r>
      <w:r w:rsidR="00E812B3">
        <w:rPr>
          <w:rFonts w:ascii="Times New Roman" w:hAnsi="Times New Roman" w:cs="Times New Roman"/>
          <w:sz w:val="24"/>
          <w:szCs w:val="24"/>
        </w:rPr>
        <w:t xml:space="preserve"> </w:t>
      </w:r>
      <w:r w:rsidR="00162CDE">
        <w:rPr>
          <w:rFonts w:ascii="Times New Roman" w:hAnsi="Times New Roman" w:cs="Times New Roman"/>
          <w:sz w:val="24"/>
          <w:szCs w:val="24"/>
        </w:rPr>
        <w:t xml:space="preserve">He says </w:t>
      </w:r>
      <w:proofErr w:type="spellStart"/>
      <w:r w:rsidR="00162CDE">
        <w:rPr>
          <w:rFonts w:ascii="Times New Roman" w:hAnsi="Times New Roman" w:cs="Times New Roman"/>
          <w:sz w:val="24"/>
          <w:szCs w:val="24"/>
        </w:rPr>
        <w:t>ss</w:t>
      </w:r>
      <w:proofErr w:type="spellEnd"/>
      <w:r w:rsidR="00162CDE">
        <w:rPr>
          <w:rFonts w:ascii="Times New Roman" w:hAnsi="Times New Roman" w:cs="Times New Roman"/>
          <w:sz w:val="24"/>
          <w:szCs w:val="24"/>
        </w:rPr>
        <w:t xml:space="preserve"> 131 and 135 “…are complex provisions not amenabl</w:t>
      </w:r>
      <w:r w:rsidR="00DE00FE">
        <w:rPr>
          <w:rFonts w:ascii="Times New Roman" w:hAnsi="Times New Roman" w:cs="Times New Roman"/>
          <w:sz w:val="24"/>
          <w:szCs w:val="24"/>
        </w:rPr>
        <w:t>e to criminalisation”.   Indeed,</w:t>
      </w:r>
      <w:r w:rsidR="00162CDE">
        <w:rPr>
          <w:rFonts w:ascii="Times New Roman" w:hAnsi="Times New Roman" w:cs="Times New Roman"/>
          <w:sz w:val="24"/>
          <w:szCs w:val="24"/>
        </w:rPr>
        <w:t xml:space="preserve"> what </w:t>
      </w:r>
      <w:r w:rsidR="00751D3D">
        <w:rPr>
          <w:rFonts w:ascii="Times New Roman" w:hAnsi="Times New Roman" w:cs="Times New Roman"/>
          <w:sz w:val="24"/>
          <w:szCs w:val="24"/>
        </w:rPr>
        <w:t xml:space="preserve">is the </w:t>
      </w:r>
      <w:r w:rsidR="00751D3D">
        <w:rPr>
          <w:rFonts w:ascii="Times New Roman" w:hAnsi="Times New Roman" w:cs="Times New Roman"/>
          <w:sz w:val="24"/>
          <w:szCs w:val="24"/>
        </w:rPr>
        <w:lastRenderedPageBreak/>
        <w:t>point of having a criminal offence provision</w:t>
      </w:r>
      <w:r w:rsidR="00162CDE">
        <w:rPr>
          <w:rFonts w:ascii="Times New Roman" w:hAnsi="Times New Roman" w:cs="Times New Roman"/>
          <w:sz w:val="24"/>
          <w:szCs w:val="24"/>
        </w:rPr>
        <w:t xml:space="preserve"> under which </w:t>
      </w:r>
      <w:r w:rsidR="00441C8D">
        <w:rPr>
          <w:rFonts w:ascii="Times New Roman" w:hAnsi="Times New Roman" w:cs="Times New Roman"/>
          <w:sz w:val="24"/>
          <w:szCs w:val="24"/>
        </w:rPr>
        <w:t>only certain brea</w:t>
      </w:r>
      <w:r w:rsidR="00E812B3">
        <w:rPr>
          <w:rFonts w:ascii="Times New Roman" w:hAnsi="Times New Roman" w:cs="Times New Roman"/>
          <w:sz w:val="24"/>
          <w:szCs w:val="24"/>
        </w:rPr>
        <w:t>ches of the relevant duties</w:t>
      </w:r>
      <w:r w:rsidR="00162CDE">
        <w:rPr>
          <w:rFonts w:ascii="Times New Roman" w:hAnsi="Times New Roman" w:cs="Times New Roman"/>
          <w:sz w:val="24"/>
          <w:szCs w:val="24"/>
        </w:rPr>
        <w:t xml:space="preserve"> will</w:t>
      </w:r>
      <w:r w:rsidR="00441C8D">
        <w:rPr>
          <w:rFonts w:ascii="Times New Roman" w:hAnsi="Times New Roman" w:cs="Times New Roman"/>
          <w:sz w:val="24"/>
          <w:szCs w:val="24"/>
        </w:rPr>
        <w:t xml:space="preserve"> attract</w:t>
      </w:r>
      <w:r w:rsidR="00A52D48">
        <w:rPr>
          <w:rFonts w:ascii="Times New Roman" w:hAnsi="Times New Roman" w:cs="Times New Roman"/>
          <w:sz w:val="24"/>
          <w:szCs w:val="24"/>
        </w:rPr>
        <w:t xml:space="preserve"> a</w:t>
      </w:r>
      <w:r w:rsidR="00441C8D">
        <w:rPr>
          <w:rFonts w:ascii="Times New Roman" w:hAnsi="Times New Roman" w:cs="Times New Roman"/>
          <w:sz w:val="24"/>
          <w:szCs w:val="24"/>
        </w:rPr>
        <w:t xml:space="preserve"> criminal sa</w:t>
      </w:r>
      <w:r w:rsidR="00E812B3">
        <w:rPr>
          <w:rFonts w:ascii="Times New Roman" w:hAnsi="Times New Roman" w:cs="Times New Roman"/>
          <w:sz w:val="24"/>
          <w:szCs w:val="24"/>
        </w:rPr>
        <w:t>n</w:t>
      </w:r>
      <w:r w:rsidR="00441C8D">
        <w:rPr>
          <w:rFonts w:ascii="Times New Roman" w:hAnsi="Times New Roman" w:cs="Times New Roman"/>
          <w:sz w:val="24"/>
          <w:szCs w:val="24"/>
        </w:rPr>
        <w:t>ction</w:t>
      </w:r>
      <w:r w:rsidR="00147387">
        <w:rPr>
          <w:rFonts w:ascii="Times New Roman" w:hAnsi="Times New Roman" w:cs="Times New Roman"/>
          <w:sz w:val="24"/>
          <w:szCs w:val="24"/>
        </w:rPr>
        <w:t xml:space="preserve">?   </w:t>
      </w:r>
      <w:r w:rsidR="00751D3D">
        <w:rPr>
          <w:rFonts w:ascii="Times New Roman" w:hAnsi="Times New Roman" w:cs="Times New Roman"/>
          <w:sz w:val="24"/>
          <w:szCs w:val="24"/>
        </w:rPr>
        <w:t xml:space="preserve">Defendants in prosecutions under s 138A will be encouraged to assert that their </w:t>
      </w:r>
      <w:r w:rsidR="00D92B56">
        <w:rPr>
          <w:rFonts w:ascii="Times New Roman" w:hAnsi="Times New Roman" w:cs="Times New Roman"/>
          <w:sz w:val="24"/>
          <w:szCs w:val="24"/>
        </w:rPr>
        <w:t>mis</w:t>
      </w:r>
      <w:r w:rsidR="00751D3D">
        <w:rPr>
          <w:rFonts w:ascii="Times New Roman" w:hAnsi="Times New Roman" w:cs="Times New Roman"/>
          <w:sz w:val="24"/>
          <w:szCs w:val="24"/>
        </w:rPr>
        <w:t xml:space="preserve">conduct was merely negligent, not knowing or deliberate:   this is an unattractive direction for the law to take.   </w:t>
      </w:r>
      <w:r w:rsidR="00097BFA">
        <w:rPr>
          <w:rFonts w:ascii="Times New Roman" w:hAnsi="Times New Roman" w:cs="Times New Roman"/>
          <w:sz w:val="24"/>
          <w:szCs w:val="24"/>
        </w:rPr>
        <w:t>M</w:t>
      </w:r>
      <w:r w:rsidR="00E812B3">
        <w:rPr>
          <w:rFonts w:ascii="Times New Roman" w:hAnsi="Times New Roman" w:cs="Times New Roman"/>
          <w:sz w:val="24"/>
          <w:szCs w:val="24"/>
        </w:rPr>
        <w:t>oreover</w:t>
      </w:r>
      <w:r w:rsidR="00162CDE">
        <w:rPr>
          <w:rFonts w:ascii="Times New Roman" w:hAnsi="Times New Roman" w:cs="Times New Roman"/>
          <w:sz w:val="24"/>
          <w:szCs w:val="24"/>
        </w:rPr>
        <w:t>,</w:t>
      </w:r>
      <w:r w:rsidR="00441C8D">
        <w:rPr>
          <w:rFonts w:ascii="Times New Roman" w:hAnsi="Times New Roman" w:cs="Times New Roman"/>
          <w:sz w:val="24"/>
          <w:szCs w:val="24"/>
        </w:rPr>
        <w:t xml:space="preserve"> the need to categorise breaches</w:t>
      </w:r>
      <w:r w:rsidR="00A52D48">
        <w:rPr>
          <w:rFonts w:ascii="Times New Roman" w:hAnsi="Times New Roman" w:cs="Times New Roman"/>
          <w:sz w:val="24"/>
          <w:szCs w:val="24"/>
        </w:rPr>
        <w:t xml:space="preserve"> before proceeding </w:t>
      </w:r>
      <w:r w:rsidR="00097BFA">
        <w:rPr>
          <w:rFonts w:ascii="Times New Roman" w:hAnsi="Times New Roman" w:cs="Times New Roman"/>
          <w:sz w:val="24"/>
          <w:szCs w:val="24"/>
        </w:rPr>
        <w:t xml:space="preserve">with a criminal prosecution </w:t>
      </w:r>
      <w:r w:rsidR="00A52D48">
        <w:rPr>
          <w:rFonts w:ascii="Times New Roman" w:hAnsi="Times New Roman" w:cs="Times New Roman"/>
          <w:sz w:val="24"/>
          <w:szCs w:val="24"/>
        </w:rPr>
        <w:t>(or not</w:t>
      </w:r>
      <w:r w:rsidR="00097BFA">
        <w:rPr>
          <w:rFonts w:ascii="Times New Roman" w:hAnsi="Times New Roman" w:cs="Times New Roman"/>
          <w:sz w:val="24"/>
          <w:szCs w:val="24"/>
        </w:rPr>
        <w:t>, as the case may be</w:t>
      </w:r>
      <w:r w:rsidR="00A52D48">
        <w:rPr>
          <w:rFonts w:ascii="Times New Roman" w:hAnsi="Times New Roman" w:cs="Times New Roman"/>
          <w:sz w:val="24"/>
          <w:szCs w:val="24"/>
        </w:rPr>
        <w:t>)</w:t>
      </w:r>
      <w:r w:rsidR="00441C8D">
        <w:rPr>
          <w:rFonts w:ascii="Times New Roman" w:hAnsi="Times New Roman" w:cs="Times New Roman"/>
          <w:sz w:val="24"/>
          <w:szCs w:val="24"/>
        </w:rPr>
        <w:t xml:space="preserve"> will pose difficulties</w:t>
      </w:r>
      <w:r w:rsidR="00E812B3">
        <w:rPr>
          <w:rFonts w:ascii="Times New Roman" w:hAnsi="Times New Roman" w:cs="Times New Roman"/>
          <w:sz w:val="24"/>
          <w:szCs w:val="24"/>
        </w:rPr>
        <w:t xml:space="preserve"> and</w:t>
      </w:r>
      <w:r w:rsidR="00097BFA">
        <w:rPr>
          <w:rFonts w:ascii="Times New Roman" w:hAnsi="Times New Roman" w:cs="Times New Roman"/>
          <w:sz w:val="24"/>
          <w:szCs w:val="24"/>
        </w:rPr>
        <w:t xml:space="preserve"> likely</w:t>
      </w:r>
      <w:r w:rsidR="00E812B3">
        <w:rPr>
          <w:rFonts w:ascii="Times New Roman" w:hAnsi="Times New Roman" w:cs="Times New Roman"/>
          <w:sz w:val="24"/>
          <w:szCs w:val="24"/>
        </w:rPr>
        <w:t xml:space="preserve"> increase costs</w:t>
      </w:r>
      <w:r w:rsidR="00441C8D">
        <w:rPr>
          <w:rFonts w:ascii="Times New Roman" w:hAnsi="Times New Roman" w:cs="Times New Roman"/>
          <w:sz w:val="24"/>
          <w:szCs w:val="24"/>
        </w:rPr>
        <w:t xml:space="preserve"> for prosecuting agencies.</w:t>
      </w:r>
      <w:r w:rsidR="00DE00FE">
        <w:rPr>
          <w:rFonts w:ascii="Times New Roman" w:hAnsi="Times New Roman" w:cs="Times New Roman"/>
          <w:sz w:val="24"/>
          <w:szCs w:val="24"/>
        </w:rPr>
        <w:t xml:space="preserve">   There is also the problem that criminalising directors’ duties will in some cases discourage suitably qualified people from taking up directorships (see S Watson &amp; R Hirsch, above).   This could have a worse effect on the private sector generally than isolated cases of misconduct caught by s 138A.     </w:t>
      </w:r>
      <w:r w:rsidR="00751D3D">
        <w:rPr>
          <w:rFonts w:ascii="Times New Roman" w:hAnsi="Times New Roman" w:cs="Times New Roman"/>
          <w:sz w:val="24"/>
          <w:szCs w:val="24"/>
        </w:rPr>
        <w:t xml:space="preserve">   </w:t>
      </w:r>
      <w:r w:rsidR="00441C8D">
        <w:rPr>
          <w:rFonts w:ascii="Times New Roman" w:hAnsi="Times New Roman" w:cs="Times New Roman"/>
          <w:sz w:val="24"/>
          <w:szCs w:val="24"/>
        </w:rPr>
        <w:t xml:space="preserve">     </w:t>
      </w:r>
      <w:r w:rsidR="002D4F63" w:rsidRPr="00323648">
        <w:rPr>
          <w:rFonts w:ascii="Times New Roman" w:hAnsi="Times New Roman" w:cs="Times New Roman"/>
          <w:sz w:val="24"/>
          <w:szCs w:val="24"/>
        </w:rPr>
        <w:t xml:space="preserve"> </w:t>
      </w:r>
    </w:p>
    <w:p w:rsidR="00BA7192" w:rsidRPr="00323648" w:rsidRDefault="00BA7192" w:rsidP="00BC1E6E">
      <w:pPr>
        <w:rPr>
          <w:rFonts w:ascii="Times New Roman" w:hAnsi="Times New Roman" w:cs="Times New Roman"/>
          <w:b/>
          <w:sz w:val="24"/>
          <w:szCs w:val="24"/>
        </w:rPr>
      </w:pPr>
      <w:r w:rsidRPr="00323648">
        <w:rPr>
          <w:rFonts w:ascii="Times New Roman" w:hAnsi="Times New Roman" w:cs="Times New Roman"/>
          <w:b/>
          <w:sz w:val="24"/>
          <w:szCs w:val="24"/>
        </w:rPr>
        <w:t>The Commerce (Cartels and Other Matters) Amendment Bill 2011</w:t>
      </w:r>
      <w:r w:rsidR="00B07064" w:rsidRPr="00323648">
        <w:rPr>
          <w:rFonts w:ascii="Times New Roman" w:hAnsi="Times New Roman" w:cs="Times New Roman"/>
          <w:b/>
          <w:sz w:val="24"/>
          <w:szCs w:val="24"/>
        </w:rPr>
        <w:t xml:space="preserve"> (</w:t>
      </w:r>
      <w:r w:rsidRPr="00323648">
        <w:rPr>
          <w:rFonts w:ascii="Times New Roman" w:hAnsi="Times New Roman" w:cs="Times New Roman"/>
          <w:b/>
          <w:sz w:val="24"/>
          <w:szCs w:val="24"/>
        </w:rPr>
        <w:t>“Cartel Bill”)</w:t>
      </w:r>
    </w:p>
    <w:p w:rsidR="00165E08" w:rsidRPr="00323648" w:rsidRDefault="00165E08" w:rsidP="00BC1E6E">
      <w:pPr>
        <w:rPr>
          <w:rFonts w:ascii="Times New Roman" w:hAnsi="Times New Roman" w:cs="Times New Roman"/>
          <w:sz w:val="24"/>
          <w:szCs w:val="24"/>
        </w:rPr>
      </w:pPr>
      <w:r w:rsidRPr="00323648">
        <w:rPr>
          <w:rFonts w:ascii="Times New Roman" w:hAnsi="Times New Roman" w:cs="Times New Roman"/>
          <w:sz w:val="24"/>
          <w:szCs w:val="24"/>
        </w:rPr>
        <w:t>The Cartel Bill has its origins in an Occasional Paper (2009) and a Discussion Document (2010)</w:t>
      </w:r>
      <w:r w:rsidR="001147E1">
        <w:rPr>
          <w:rFonts w:ascii="Times New Roman" w:hAnsi="Times New Roman" w:cs="Times New Roman"/>
          <w:sz w:val="24"/>
          <w:szCs w:val="24"/>
        </w:rPr>
        <w:t xml:space="preserve"> both</w:t>
      </w:r>
      <w:r w:rsidRPr="00323648">
        <w:rPr>
          <w:rFonts w:ascii="Times New Roman" w:hAnsi="Times New Roman" w:cs="Times New Roman"/>
          <w:sz w:val="24"/>
          <w:szCs w:val="24"/>
        </w:rPr>
        <w:t xml:space="preserve"> released by the Ministry of Economic Development.   </w:t>
      </w:r>
    </w:p>
    <w:p w:rsidR="00076B96" w:rsidRDefault="009356FD" w:rsidP="00BC1E6E">
      <w:pPr>
        <w:rPr>
          <w:rFonts w:ascii="Times New Roman" w:hAnsi="Times New Roman" w:cs="Times New Roman"/>
          <w:sz w:val="24"/>
          <w:szCs w:val="24"/>
        </w:rPr>
      </w:pPr>
      <w:r w:rsidRPr="00323648">
        <w:rPr>
          <w:rFonts w:ascii="Times New Roman" w:hAnsi="Times New Roman" w:cs="Times New Roman"/>
          <w:sz w:val="24"/>
          <w:szCs w:val="24"/>
        </w:rPr>
        <w:t>Clause 18 of the Cartel Bill introduces a new s 82B into the Commerce Act 1986</w:t>
      </w:r>
      <w:r w:rsidR="00147387">
        <w:rPr>
          <w:rFonts w:ascii="Times New Roman" w:hAnsi="Times New Roman" w:cs="Times New Roman"/>
          <w:sz w:val="24"/>
          <w:szCs w:val="24"/>
        </w:rPr>
        <w:t xml:space="preserve"> (this has not yet been enacted but looks likely to be)</w:t>
      </w:r>
      <w:r w:rsidRPr="00323648">
        <w:rPr>
          <w:rFonts w:ascii="Times New Roman" w:hAnsi="Times New Roman" w:cs="Times New Roman"/>
          <w:sz w:val="24"/>
          <w:szCs w:val="24"/>
        </w:rPr>
        <w:t>.   In essence, s 82B will make it an offence to enter</w:t>
      </w:r>
      <w:r w:rsidR="0095554D" w:rsidRPr="00323648">
        <w:rPr>
          <w:rFonts w:ascii="Times New Roman" w:hAnsi="Times New Roman" w:cs="Times New Roman"/>
          <w:sz w:val="24"/>
          <w:szCs w:val="24"/>
        </w:rPr>
        <w:t xml:space="preserve"> into</w:t>
      </w:r>
      <w:r w:rsidRPr="00323648">
        <w:rPr>
          <w:rFonts w:ascii="Times New Roman" w:hAnsi="Times New Roman" w:cs="Times New Roman"/>
          <w:sz w:val="24"/>
          <w:szCs w:val="24"/>
        </w:rPr>
        <w:t xml:space="preserve"> or give effect to an agreement or understanding with the intention of engaging in cartel conduct (</w:t>
      </w:r>
      <w:r w:rsidR="001E7260">
        <w:rPr>
          <w:rFonts w:ascii="Times New Roman" w:hAnsi="Times New Roman" w:cs="Times New Roman"/>
          <w:sz w:val="24"/>
          <w:szCs w:val="24"/>
        </w:rPr>
        <w:t>which the section defines as</w:t>
      </w:r>
      <w:r w:rsidR="0095554D" w:rsidRPr="00323648">
        <w:rPr>
          <w:rFonts w:ascii="Times New Roman" w:hAnsi="Times New Roman" w:cs="Times New Roman"/>
          <w:sz w:val="24"/>
          <w:szCs w:val="24"/>
        </w:rPr>
        <w:t xml:space="preserve"> </w:t>
      </w:r>
      <w:r w:rsidRPr="00323648">
        <w:rPr>
          <w:rFonts w:ascii="Times New Roman" w:hAnsi="Times New Roman" w:cs="Times New Roman"/>
          <w:sz w:val="24"/>
          <w:szCs w:val="24"/>
        </w:rPr>
        <w:t xml:space="preserve">price fixing, restricting output, market allocating or bid rigging).  Under subs (2) of s 82B, </w:t>
      </w:r>
      <w:r w:rsidR="0013139E" w:rsidRPr="00323648">
        <w:rPr>
          <w:rFonts w:ascii="Times New Roman" w:hAnsi="Times New Roman" w:cs="Times New Roman"/>
          <w:sz w:val="24"/>
          <w:szCs w:val="24"/>
        </w:rPr>
        <w:t xml:space="preserve">a defence </w:t>
      </w:r>
      <w:r w:rsidR="0095554D" w:rsidRPr="00323648">
        <w:rPr>
          <w:rFonts w:ascii="Times New Roman" w:hAnsi="Times New Roman" w:cs="Times New Roman"/>
          <w:sz w:val="24"/>
          <w:szCs w:val="24"/>
        </w:rPr>
        <w:t>is</w:t>
      </w:r>
      <w:r w:rsidR="0013139E" w:rsidRPr="00323648">
        <w:rPr>
          <w:rFonts w:ascii="Times New Roman" w:hAnsi="Times New Roman" w:cs="Times New Roman"/>
          <w:sz w:val="24"/>
          <w:szCs w:val="24"/>
        </w:rPr>
        <w:t xml:space="preserve"> available if the accused had an honest belief that the cartel conduct was</w:t>
      </w:r>
      <w:r w:rsidR="0095554D" w:rsidRPr="00323648">
        <w:rPr>
          <w:rFonts w:ascii="Times New Roman" w:hAnsi="Times New Roman" w:cs="Times New Roman"/>
          <w:sz w:val="24"/>
          <w:szCs w:val="24"/>
        </w:rPr>
        <w:t xml:space="preserve"> reasonably necessary </w:t>
      </w:r>
      <w:r w:rsidR="00BA008E">
        <w:rPr>
          <w:rFonts w:ascii="Times New Roman" w:hAnsi="Times New Roman" w:cs="Times New Roman"/>
          <w:sz w:val="24"/>
          <w:szCs w:val="24"/>
        </w:rPr>
        <w:t>for the purposes of a permissible</w:t>
      </w:r>
      <w:r w:rsidR="0095554D" w:rsidRPr="00323648">
        <w:rPr>
          <w:rFonts w:ascii="Times New Roman" w:hAnsi="Times New Roman" w:cs="Times New Roman"/>
          <w:sz w:val="24"/>
          <w:szCs w:val="24"/>
        </w:rPr>
        <w:t xml:space="preserve"> collaborative activity.   </w:t>
      </w:r>
    </w:p>
    <w:p w:rsidR="00076B96" w:rsidRPr="00323648" w:rsidRDefault="00CE62F5" w:rsidP="00BC1E6E">
      <w:pPr>
        <w:rPr>
          <w:rFonts w:ascii="Times New Roman" w:hAnsi="Times New Roman" w:cs="Times New Roman"/>
          <w:sz w:val="24"/>
          <w:szCs w:val="24"/>
        </w:rPr>
      </w:pPr>
      <w:r>
        <w:rPr>
          <w:rFonts w:ascii="Times New Roman" w:hAnsi="Times New Roman" w:cs="Times New Roman"/>
          <w:sz w:val="24"/>
          <w:szCs w:val="24"/>
        </w:rPr>
        <w:t>As with directors’ duties, the need to criminalise</w:t>
      </w:r>
      <w:r w:rsidR="00E812B3">
        <w:rPr>
          <w:rFonts w:ascii="Times New Roman" w:hAnsi="Times New Roman" w:cs="Times New Roman"/>
          <w:sz w:val="24"/>
          <w:szCs w:val="24"/>
        </w:rPr>
        <w:t xml:space="preserve"> ca</w:t>
      </w:r>
      <w:r w:rsidR="00013EAD">
        <w:rPr>
          <w:rFonts w:ascii="Times New Roman" w:hAnsi="Times New Roman" w:cs="Times New Roman"/>
          <w:sz w:val="24"/>
          <w:szCs w:val="24"/>
        </w:rPr>
        <w:t>rtel conduct has been</w:t>
      </w:r>
      <w:r>
        <w:rPr>
          <w:rFonts w:ascii="Times New Roman" w:hAnsi="Times New Roman" w:cs="Times New Roman"/>
          <w:sz w:val="24"/>
          <w:szCs w:val="24"/>
        </w:rPr>
        <w:t xml:space="preserve"> widely rejected.    The proposed reform was</w:t>
      </w:r>
      <w:r w:rsidR="00013EAD">
        <w:rPr>
          <w:rFonts w:ascii="Times New Roman" w:hAnsi="Times New Roman" w:cs="Times New Roman"/>
          <w:sz w:val="24"/>
          <w:szCs w:val="24"/>
        </w:rPr>
        <w:t xml:space="preserve"> </w:t>
      </w:r>
      <w:r w:rsidR="00A95BD5">
        <w:rPr>
          <w:rFonts w:ascii="Times New Roman" w:hAnsi="Times New Roman" w:cs="Times New Roman"/>
          <w:sz w:val="24"/>
          <w:szCs w:val="24"/>
        </w:rPr>
        <w:t>promoted in terms of four supposed benefits:</w:t>
      </w:r>
      <w:r w:rsidR="00013EAD">
        <w:rPr>
          <w:rFonts w:ascii="Times New Roman" w:hAnsi="Times New Roman" w:cs="Times New Roman"/>
          <w:sz w:val="24"/>
          <w:szCs w:val="24"/>
        </w:rPr>
        <w:t xml:space="preserve"> deterrence</w:t>
      </w:r>
      <w:r w:rsidR="00A95BD5">
        <w:rPr>
          <w:rFonts w:ascii="Times New Roman" w:hAnsi="Times New Roman" w:cs="Times New Roman"/>
          <w:sz w:val="24"/>
          <w:szCs w:val="24"/>
        </w:rPr>
        <w:t>, moral condemnation, trans-Tasman harmonisation and international cooperation:</w:t>
      </w:r>
      <w:r w:rsidR="00013EAD">
        <w:rPr>
          <w:rFonts w:ascii="Times New Roman" w:hAnsi="Times New Roman" w:cs="Times New Roman"/>
          <w:sz w:val="24"/>
          <w:szCs w:val="24"/>
        </w:rPr>
        <w:t xml:space="preserve"> see D Wilson [2012] NZLJ 173.</w:t>
      </w:r>
      <w:r w:rsidR="00A95BD5">
        <w:rPr>
          <w:rFonts w:ascii="Times New Roman" w:hAnsi="Times New Roman" w:cs="Times New Roman"/>
          <w:sz w:val="24"/>
          <w:szCs w:val="24"/>
        </w:rPr>
        <w:t xml:space="preserve">  Wilson argues that in relation to deterrence, there is a lack of evide</w:t>
      </w:r>
      <w:r w:rsidR="00751D3D">
        <w:rPr>
          <w:rFonts w:ascii="Times New Roman" w:hAnsi="Times New Roman" w:cs="Times New Roman"/>
          <w:sz w:val="24"/>
          <w:szCs w:val="24"/>
        </w:rPr>
        <w:t>nce to support this</w:t>
      </w:r>
      <w:r w:rsidR="00A95BD5">
        <w:rPr>
          <w:rFonts w:ascii="Times New Roman" w:hAnsi="Times New Roman" w:cs="Times New Roman"/>
          <w:sz w:val="24"/>
          <w:szCs w:val="24"/>
        </w:rPr>
        <w:t xml:space="preserve"> claimed benefit (p 176), and</w:t>
      </w:r>
      <w:r>
        <w:rPr>
          <w:rFonts w:ascii="Times New Roman" w:hAnsi="Times New Roman" w:cs="Times New Roman"/>
          <w:sz w:val="24"/>
          <w:szCs w:val="24"/>
        </w:rPr>
        <w:t xml:space="preserve"> further</w:t>
      </w:r>
      <w:r w:rsidR="00A95BD5">
        <w:rPr>
          <w:rFonts w:ascii="Times New Roman" w:hAnsi="Times New Roman" w:cs="Times New Roman"/>
          <w:sz w:val="24"/>
          <w:szCs w:val="24"/>
        </w:rPr>
        <w:t xml:space="preserve"> observes that moral condemnation has only been referred</w:t>
      </w:r>
      <w:r>
        <w:rPr>
          <w:rFonts w:ascii="Times New Roman" w:hAnsi="Times New Roman" w:cs="Times New Roman"/>
          <w:sz w:val="24"/>
          <w:szCs w:val="24"/>
        </w:rPr>
        <w:t xml:space="preserve"> to once in the law reform process (i</w:t>
      </w:r>
      <w:r w:rsidR="00147387">
        <w:rPr>
          <w:rFonts w:ascii="Times New Roman" w:hAnsi="Times New Roman" w:cs="Times New Roman"/>
          <w:sz w:val="24"/>
          <w:szCs w:val="24"/>
        </w:rPr>
        <w:t>n the Discussion Document);   moral condemnation</w:t>
      </w:r>
      <w:r>
        <w:rPr>
          <w:rFonts w:ascii="Times New Roman" w:hAnsi="Times New Roman" w:cs="Times New Roman"/>
          <w:sz w:val="24"/>
          <w:szCs w:val="24"/>
        </w:rPr>
        <w:t xml:space="preserve"> therefore remains a vague and unformulated concept in this context</w:t>
      </w:r>
      <w:r w:rsidR="00A95BD5">
        <w:rPr>
          <w:rFonts w:ascii="Times New Roman" w:hAnsi="Times New Roman" w:cs="Times New Roman"/>
          <w:sz w:val="24"/>
          <w:szCs w:val="24"/>
        </w:rPr>
        <w:t>.</w:t>
      </w:r>
      <w:r w:rsidR="00A52D48">
        <w:rPr>
          <w:rFonts w:ascii="Times New Roman" w:hAnsi="Times New Roman" w:cs="Times New Roman"/>
          <w:sz w:val="24"/>
          <w:szCs w:val="24"/>
        </w:rPr>
        <w:t xml:space="preserve">   The prime justification for cartel criminalisation is accordingly</w:t>
      </w:r>
      <w:r>
        <w:rPr>
          <w:rFonts w:ascii="Times New Roman" w:hAnsi="Times New Roman" w:cs="Times New Roman"/>
          <w:sz w:val="24"/>
          <w:szCs w:val="24"/>
        </w:rPr>
        <w:t xml:space="preserve"> international </w:t>
      </w:r>
      <w:r w:rsidR="005D30B4">
        <w:rPr>
          <w:rFonts w:ascii="Times New Roman" w:hAnsi="Times New Roman" w:cs="Times New Roman"/>
          <w:sz w:val="24"/>
          <w:szCs w:val="24"/>
        </w:rPr>
        <w:t xml:space="preserve">cooperation and </w:t>
      </w:r>
      <w:r>
        <w:rPr>
          <w:rFonts w:ascii="Times New Roman" w:hAnsi="Times New Roman" w:cs="Times New Roman"/>
          <w:sz w:val="24"/>
          <w:szCs w:val="24"/>
        </w:rPr>
        <w:t>harmonisation, in particular with Australian compet</w:t>
      </w:r>
      <w:r w:rsidR="005D30B4">
        <w:rPr>
          <w:rFonts w:ascii="Times New Roman" w:hAnsi="Times New Roman" w:cs="Times New Roman"/>
          <w:sz w:val="24"/>
          <w:szCs w:val="24"/>
        </w:rPr>
        <w:t>ition law.   Wilson suggests</w:t>
      </w:r>
      <w:r w:rsidR="00A52D48">
        <w:rPr>
          <w:rFonts w:ascii="Times New Roman" w:hAnsi="Times New Roman" w:cs="Times New Roman"/>
          <w:sz w:val="24"/>
          <w:szCs w:val="24"/>
        </w:rPr>
        <w:t xml:space="preserve"> that</w:t>
      </w:r>
      <w:r>
        <w:rPr>
          <w:rFonts w:ascii="Times New Roman" w:hAnsi="Times New Roman" w:cs="Times New Roman"/>
          <w:sz w:val="24"/>
          <w:szCs w:val="24"/>
        </w:rPr>
        <w:t xml:space="preserve"> this justification is</w:t>
      </w:r>
      <w:r w:rsidR="00147387">
        <w:rPr>
          <w:rFonts w:ascii="Times New Roman" w:hAnsi="Times New Roman" w:cs="Times New Roman"/>
          <w:sz w:val="24"/>
          <w:szCs w:val="24"/>
        </w:rPr>
        <w:t xml:space="preserve"> also </w:t>
      </w:r>
      <w:r w:rsidR="005D30B4">
        <w:rPr>
          <w:rFonts w:ascii="Times New Roman" w:hAnsi="Times New Roman" w:cs="Times New Roman"/>
          <w:sz w:val="24"/>
          <w:szCs w:val="24"/>
        </w:rPr>
        <w:t>flawed</w:t>
      </w:r>
      <w:r>
        <w:rPr>
          <w:rFonts w:ascii="Times New Roman" w:hAnsi="Times New Roman" w:cs="Times New Roman"/>
          <w:sz w:val="24"/>
          <w:szCs w:val="24"/>
        </w:rPr>
        <w:t xml:space="preserve">:   it appears to be harmonisation for its own sake, which is something that might be done with any law, and therefore </w:t>
      </w:r>
      <w:r w:rsidR="005D30B4">
        <w:rPr>
          <w:rFonts w:ascii="Times New Roman" w:hAnsi="Times New Roman" w:cs="Times New Roman"/>
          <w:sz w:val="24"/>
          <w:szCs w:val="24"/>
        </w:rPr>
        <w:t xml:space="preserve">the proposal </w:t>
      </w:r>
      <w:r>
        <w:rPr>
          <w:rFonts w:ascii="Times New Roman" w:hAnsi="Times New Roman" w:cs="Times New Roman"/>
          <w:sz w:val="24"/>
          <w:szCs w:val="24"/>
        </w:rPr>
        <w:t xml:space="preserve">reveals nothing special about cartels </w:t>
      </w:r>
      <w:r w:rsidR="005D30B4">
        <w:rPr>
          <w:rFonts w:ascii="Times New Roman" w:hAnsi="Times New Roman" w:cs="Times New Roman"/>
          <w:sz w:val="24"/>
          <w:szCs w:val="24"/>
        </w:rPr>
        <w:t xml:space="preserve">in New Zealand </w:t>
      </w:r>
      <w:r>
        <w:rPr>
          <w:rFonts w:ascii="Times New Roman" w:hAnsi="Times New Roman" w:cs="Times New Roman"/>
          <w:sz w:val="24"/>
          <w:szCs w:val="24"/>
        </w:rPr>
        <w:t xml:space="preserve">(p 176).   </w:t>
      </w:r>
    </w:p>
    <w:p w:rsidR="006307A8" w:rsidRPr="00323648" w:rsidRDefault="006307A8" w:rsidP="00BC1E6E">
      <w:pPr>
        <w:rPr>
          <w:rFonts w:ascii="Times New Roman" w:hAnsi="Times New Roman" w:cs="Times New Roman"/>
          <w:b/>
          <w:sz w:val="24"/>
          <w:szCs w:val="24"/>
        </w:rPr>
      </w:pPr>
      <w:r w:rsidRPr="00323648">
        <w:rPr>
          <w:rFonts w:ascii="Times New Roman" w:hAnsi="Times New Roman" w:cs="Times New Roman"/>
          <w:b/>
          <w:sz w:val="24"/>
          <w:szCs w:val="24"/>
        </w:rPr>
        <w:t>Discussion</w:t>
      </w:r>
    </w:p>
    <w:p w:rsidR="00CB41F8" w:rsidRDefault="00E812B3" w:rsidP="00BC1E6E">
      <w:pPr>
        <w:rPr>
          <w:rFonts w:ascii="Times New Roman" w:hAnsi="Times New Roman" w:cs="Times New Roman"/>
          <w:sz w:val="24"/>
          <w:szCs w:val="24"/>
        </w:rPr>
      </w:pPr>
      <w:r>
        <w:rPr>
          <w:rFonts w:ascii="Times New Roman" w:hAnsi="Times New Roman" w:cs="Times New Roman"/>
          <w:sz w:val="24"/>
          <w:szCs w:val="24"/>
        </w:rPr>
        <w:t>Quite apart from the specific criticisms that have been levelled at the Cartel Bill and the amendments made in the CAA, i</w:t>
      </w:r>
      <w:r w:rsidR="00220BDD" w:rsidRPr="00323648">
        <w:rPr>
          <w:rFonts w:ascii="Times New Roman" w:hAnsi="Times New Roman" w:cs="Times New Roman"/>
          <w:sz w:val="24"/>
          <w:szCs w:val="24"/>
        </w:rPr>
        <w:t xml:space="preserve">t </w:t>
      </w:r>
      <w:r w:rsidR="003B2F41" w:rsidRPr="00323648">
        <w:rPr>
          <w:rFonts w:ascii="Times New Roman" w:hAnsi="Times New Roman" w:cs="Times New Roman"/>
          <w:sz w:val="24"/>
          <w:szCs w:val="24"/>
        </w:rPr>
        <w:t>is difficult to perceive any co</w:t>
      </w:r>
      <w:r>
        <w:rPr>
          <w:rFonts w:ascii="Times New Roman" w:hAnsi="Times New Roman" w:cs="Times New Roman"/>
          <w:sz w:val="24"/>
          <w:szCs w:val="24"/>
        </w:rPr>
        <w:t>herent</w:t>
      </w:r>
      <w:r w:rsidR="00A52D48">
        <w:rPr>
          <w:rFonts w:ascii="Times New Roman" w:hAnsi="Times New Roman" w:cs="Times New Roman"/>
          <w:sz w:val="24"/>
          <w:szCs w:val="24"/>
        </w:rPr>
        <w:t xml:space="preserve"> overall</w:t>
      </w:r>
      <w:r>
        <w:rPr>
          <w:rFonts w:ascii="Times New Roman" w:hAnsi="Times New Roman" w:cs="Times New Roman"/>
          <w:sz w:val="24"/>
          <w:szCs w:val="24"/>
        </w:rPr>
        <w:t xml:space="preserve"> p</w:t>
      </w:r>
      <w:r w:rsidR="00A52D48">
        <w:rPr>
          <w:rFonts w:ascii="Times New Roman" w:hAnsi="Times New Roman" w:cs="Times New Roman"/>
          <w:sz w:val="24"/>
          <w:szCs w:val="24"/>
        </w:rPr>
        <w:t>olicy behind the various</w:t>
      </w:r>
      <w:r w:rsidR="00865D60" w:rsidRPr="00323648">
        <w:rPr>
          <w:rFonts w:ascii="Times New Roman" w:hAnsi="Times New Roman" w:cs="Times New Roman"/>
          <w:sz w:val="24"/>
          <w:szCs w:val="24"/>
        </w:rPr>
        <w:t xml:space="preserve"> instances of criminalisation</w:t>
      </w:r>
      <w:r>
        <w:rPr>
          <w:rFonts w:ascii="Times New Roman" w:hAnsi="Times New Roman" w:cs="Times New Roman"/>
          <w:sz w:val="24"/>
          <w:szCs w:val="24"/>
        </w:rPr>
        <w:t xml:space="preserve"> of corporate </w:t>
      </w:r>
      <w:r w:rsidR="00147387">
        <w:rPr>
          <w:rFonts w:ascii="Times New Roman" w:hAnsi="Times New Roman" w:cs="Times New Roman"/>
          <w:sz w:val="24"/>
          <w:szCs w:val="24"/>
        </w:rPr>
        <w:t>mis</w:t>
      </w:r>
      <w:r>
        <w:rPr>
          <w:rFonts w:ascii="Times New Roman" w:hAnsi="Times New Roman" w:cs="Times New Roman"/>
          <w:sz w:val="24"/>
          <w:szCs w:val="24"/>
        </w:rPr>
        <w:t>behaviour</w:t>
      </w:r>
      <w:r w:rsidR="00147387">
        <w:rPr>
          <w:rFonts w:ascii="Times New Roman" w:hAnsi="Times New Roman" w:cs="Times New Roman"/>
          <w:sz w:val="24"/>
          <w:szCs w:val="24"/>
        </w:rPr>
        <w:t xml:space="preserve"> in New Zealand</w:t>
      </w:r>
      <w:r w:rsidR="003B2F41" w:rsidRPr="00323648">
        <w:rPr>
          <w:rFonts w:ascii="Times New Roman" w:hAnsi="Times New Roman" w:cs="Times New Roman"/>
          <w:sz w:val="24"/>
          <w:szCs w:val="24"/>
        </w:rPr>
        <w:t>.   The FMCA deliberately restricts the range of cases where criminal liability will be able to be established, and places greater emphasis on civil penalties</w:t>
      </w:r>
      <w:r w:rsidR="004B4158">
        <w:rPr>
          <w:rFonts w:ascii="Times New Roman" w:hAnsi="Times New Roman" w:cs="Times New Roman"/>
          <w:sz w:val="24"/>
          <w:szCs w:val="24"/>
        </w:rPr>
        <w:t xml:space="preserve">.   </w:t>
      </w:r>
      <w:r w:rsidR="00CB41F8">
        <w:rPr>
          <w:rFonts w:ascii="Times New Roman" w:hAnsi="Times New Roman" w:cs="Times New Roman"/>
          <w:sz w:val="24"/>
          <w:szCs w:val="24"/>
        </w:rPr>
        <w:t>Y</w:t>
      </w:r>
      <w:r w:rsidR="00865D60" w:rsidRPr="00323648">
        <w:rPr>
          <w:rFonts w:ascii="Times New Roman" w:hAnsi="Times New Roman" w:cs="Times New Roman"/>
          <w:sz w:val="24"/>
          <w:szCs w:val="24"/>
        </w:rPr>
        <w:t xml:space="preserve">et </w:t>
      </w:r>
      <w:r w:rsidR="004B4158">
        <w:rPr>
          <w:rFonts w:ascii="Times New Roman" w:hAnsi="Times New Roman" w:cs="Times New Roman"/>
          <w:sz w:val="24"/>
          <w:szCs w:val="24"/>
        </w:rPr>
        <w:t>this is the legislation which</w:t>
      </w:r>
      <w:r>
        <w:rPr>
          <w:rFonts w:ascii="Times New Roman" w:hAnsi="Times New Roman" w:cs="Times New Roman"/>
          <w:sz w:val="24"/>
          <w:szCs w:val="24"/>
        </w:rPr>
        <w:t xml:space="preserve"> now</w:t>
      </w:r>
      <w:r w:rsidR="009616BA">
        <w:rPr>
          <w:rFonts w:ascii="Times New Roman" w:hAnsi="Times New Roman" w:cs="Times New Roman"/>
          <w:sz w:val="24"/>
          <w:szCs w:val="24"/>
        </w:rPr>
        <w:t xml:space="preserve"> de</w:t>
      </w:r>
      <w:r w:rsidR="00CB41F8">
        <w:rPr>
          <w:rFonts w:ascii="Times New Roman" w:hAnsi="Times New Roman" w:cs="Times New Roman"/>
          <w:sz w:val="24"/>
          <w:szCs w:val="24"/>
        </w:rPr>
        <w:t>al</w:t>
      </w:r>
      <w:r w:rsidR="004B4158">
        <w:rPr>
          <w:rFonts w:ascii="Times New Roman" w:hAnsi="Times New Roman" w:cs="Times New Roman"/>
          <w:sz w:val="24"/>
          <w:szCs w:val="24"/>
        </w:rPr>
        <w:t>s</w:t>
      </w:r>
      <w:r w:rsidR="009616BA">
        <w:rPr>
          <w:rFonts w:ascii="Times New Roman" w:hAnsi="Times New Roman" w:cs="Times New Roman"/>
          <w:sz w:val="24"/>
          <w:szCs w:val="24"/>
        </w:rPr>
        <w:t xml:space="preserve"> specifically with</w:t>
      </w:r>
      <w:r w:rsidR="00DD0E1E">
        <w:rPr>
          <w:rFonts w:ascii="Times New Roman" w:hAnsi="Times New Roman" w:cs="Times New Roman"/>
          <w:sz w:val="24"/>
          <w:szCs w:val="24"/>
        </w:rPr>
        <w:t xml:space="preserve"> </w:t>
      </w:r>
      <w:r w:rsidR="00CB41F8">
        <w:rPr>
          <w:rFonts w:ascii="Times New Roman" w:hAnsi="Times New Roman" w:cs="Times New Roman"/>
          <w:sz w:val="24"/>
          <w:szCs w:val="24"/>
        </w:rPr>
        <w:t xml:space="preserve">participants in </w:t>
      </w:r>
      <w:r w:rsidR="00DD0E1E">
        <w:rPr>
          <w:rFonts w:ascii="Times New Roman" w:hAnsi="Times New Roman" w:cs="Times New Roman"/>
          <w:sz w:val="24"/>
          <w:szCs w:val="24"/>
        </w:rPr>
        <w:t>our</w:t>
      </w:r>
      <w:r w:rsidR="009616BA">
        <w:rPr>
          <w:rFonts w:ascii="Times New Roman" w:hAnsi="Times New Roman" w:cs="Times New Roman"/>
          <w:sz w:val="24"/>
          <w:szCs w:val="24"/>
        </w:rPr>
        <w:t xml:space="preserve"> financial markets,</w:t>
      </w:r>
      <w:r w:rsidR="003B2F41" w:rsidRPr="00323648">
        <w:rPr>
          <w:rFonts w:ascii="Times New Roman" w:hAnsi="Times New Roman" w:cs="Times New Roman"/>
          <w:sz w:val="24"/>
          <w:szCs w:val="24"/>
        </w:rPr>
        <w:t xml:space="preserve"> </w:t>
      </w:r>
      <w:r w:rsidR="00CB41F8">
        <w:rPr>
          <w:rFonts w:ascii="Times New Roman" w:hAnsi="Times New Roman" w:cs="Times New Roman"/>
          <w:sz w:val="24"/>
          <w:szCs w:val="24"/>
        </w:rPr>
        <w:t>a context in which</w:t>
      </w:r>
      <w:r w:rsidR="003B2F41" w:rsidRPr="00323648">
        <w:rPr>
          <w:rFonts w:ascii="Times New Roman" w:hAnsi="Times New Roman" w:cs="Times New Roman"/>
          <w:sz w:val="24"/>
          <w:szCs w:val="24"/>
        </w:rPr>
        <w:t xml:space="preserve"> enormous losses have been suffer</w:t>
      </w:r>
      <w:r w:rsidR="00865D60" w:rsidRPr="00323648">
        <w:rPr>
          <w:rFonts w:ascii="Times New Roman" w:hAnsi="Times New Roman" w:cs="Times New Roman"/>
          <w:sz w:val="24"/>
          <w:szCs w:val="24"/>
        </w:rPr>
        <w:t xml:space="preserve">ed within the last decade.   </w:t>
      </w:r>
      <w:r w:rsidR="00DD0E1E">
        <w:rPr>
          <w:rFonts w:ascii="Times New Roman" w:hAnsi="Times New Roman" w:cs="Times New Roman"/>
          <w:sz w:val="24"/>
          <w:szCs w:val="24"/>
        </w:rPr>
        <w:t xml:space="preserve">As one High Court Judge has </w:t>
      </w:r>
      <w:r w:rsidR="00DD0E1E">
        <w:rPr>
          <w:rFonts w:ascii="Times New Roman" w:hAnsi="Times New Roman" w:cs="Times New Roman"/>
          <w:sz w:val="24"/>
          <w:szCs w:val="24"/>
        </w:rPr>
        <w:lastRenderedPageBreak/>
        <w:t xml:space="preserve">acknowledged, losses suffered in the collapse of the finance company industry were in some cases “massive”: see Heath J in </w:t>
      </w:r>
      <w:r w:rsidR="00DD0E1E">
        <w:rPr>
          <w:rFonts w:ascii="Times New Roman" w:hAnsi="Times New Roman" w:cs="Times New Roman"/>
          <w:i/>
          <w:sz w:val="24"/>
          <w:szCs w:val="24"/>
        </w:rPr>
        <w:t xml:space="preserve">R v Moses </w:t>
      </w:r>
      <w:r w:rsidR="00DD0E1E">
        <w:rPr>
          <w:rFonts w:ascii="Times New Roman" w:hAnsi="Times New Roman" w:cs="Times New Roman"/>
          <w:sz w:val="24"/>
          <w:szCs w:val="24"/>
        </w:rPr>
        <w:t>[2011] NZHC 944 at [28].</w:t>
      </w:r>
      <w:r w:rsidR="00EF466E">
        <w:rPr>
          <w:rFonts w:ascii="Times New Roman" w:hAnsi="Times New Roman" w:cs="Times New Roman"/>
          <w:sz w:val="24"/>
          <w:szCs w:val="24"/>
        </w:rPr>
        <w:t xml:space="preserve">   While finance companies are</w:t>
      </w:r>
      <w:r w:rsidR="00076B96">
        <w:rPr>
          <w:rFonts w:ascii="Times New Roman" w:hAnsi="Times New Roman" w:cs="Times New Roman"/>
          <w:sz w:val="24"/>
          <w:szCs w:val="24"/>
        </w:rPr>
        <w:t xml:space="preserve"> supervised</w:t>
      </w:r>
      <w:r w:rsidR="004B4158">
        <w:rPr>
          <w:rFonts w:ascii="Times New Roman" w:hAnsi="Times New Roman" w:cs="Times New Roman"/>
          <w:sz w:val="24"/>
          <w:szCs w:val="24"/>
        </w:rPr>
        <w:t xml:space="preserve"> </w:t>
      </w:r>
      <w:r w:rsidR="00076B96">
        <w:rPr>
          <w:rFonts w:ascii="Times New Roman" w:hAnsi="Times New Roman" w:cs="Times New Roman"/>
          <w:sz w:val="24"/>
          <w:szCs w:val="24"/>
        </w:rPr>
        <w:t xml:space="preserve">by the Reserve Bank </w:t>
      </w:r>
      <w:r w:rsidR="004B4158">
        <w:rPr>
          <w:rFonts w:ascii="Times New Roman" w:hAnsi="Times New Roman" w:cs="Times New Roman"/>
          <w:sz w:val="24"/>
          <w:szCs w:val="24"/>
        </w:rPr>
        <w:t xml:space="preserve">under the </w:t>
      </w:r>
      <w:r w:rsidR="0063164D">
        <w:rPr>
          <w:rFonts w:ascii="Times New Roman" w:hAnsi="Times New Roman" w:cs="Times New Roman"/>
          <w:sz w:val="24"/>
          <w:szCs w:val="24"/>
        </w:rPr>
        <w:t>Non-Bank Deposit Takers Act 2013</w:t>
      </w:r>
      <w:r w:rsidR="004B4158">
        <w:rPr>
          <w:rFonts w:ascii="Times New Roman" w:hAnsi="Times New Roman" w:cs="Times New Roman"/>
          <w:sz w:val="24"/>
          <w:szCs w:val="24"/>
        </w:rPr>
        <w:t>, which does contain a limited range of criminal offences, it is clearly contemplated that entities other than finance companies will</w:t>
      </w:r>
      <w:r>
        <w:rPr>
          <w:rFonts w:ascii="Times New Roman" w:hAnsi="Times New Roman" w:cs="Times New Roman"/>
          <w:sz w:val="24"/>
          <w:szCs w:val="24"/>
        </w:rPr>
        <w:t xml:space="preserve"> be </w:t>
      </w:r>
      <w:r w:rsidR="004B4158">
        <w:rPr>
          <w:rFonts w:ascii="Times New Roman" w:hAnsi="Times New Roman" w:cs="Times New Roman"/>
          <w:sz w:val="24"/>
          <w:szCs w:val="24"/>
        </w:rPr>
        <w:t>offer</w:t>
      </w:r>
      <w:r>
        <w:rPr>
          <w:rFonts w:ascii="Times New Roman" w:hAnsi="Times New Roman" w:cs="Times New Roman"/>
          <w:sz w:val="24"/>
          <w:szCs w:val="24"/>
        </w:rPr>
        <w:t>ing</w:t>
      </w:r>
      <w:r w:rsidR="004B4158">
        <w:rPr>
          <w:rFonts w:ascii="Times New Roman" w:hAnsi="Times New Roman" w:cs="Times New Roman"/>
          <w:sz w:val="24"/>
          <w:szCs w:val="24"/>
        </w:rPr>
        <w:t xml:space="preserve"> debt sec</w:t>
      </w:r>
      <w:r w:rsidR="00A52D48">
        <w:rPr>
          <w:rFonts w:ascii="Times New Roman" w:hAnsi="Times New Roman" w:cs="Times New Roman"/>
          <w:sz w:val="24"/>
          <w:szCs w:val="24"/>
        </w:rPr>
        <w:t xml:space="preserve">urities </w:t>
      </w:r>
      <w:r w:rsidR="00147387">
        <w:rPr>
          <w:rFonts w:ascii="Times New Roman" w:hAnsi="Times New Roman" w:cs="Times New Roman"/>
          <w:sz w:val="24"/>
          <w:szCs w:val="24"/>
        </w:rPr>
        <w:t xml:space="preserve">to the public </w:t>
      </w:r>
      <w:r w:rsidR="00076B96">
        <w:rPr>
          <w:rFonts w:ascii="Times New Roman" w:hAnsi="Times New Roman" w:cs="Times New Roman"/>
          <w:sz w:val="24"/>
          <w:szCs w:val="24"/>
        </w:rPr>
        <w:t>as time goes on.   Any</w:t>
      </w:r>
      <w:r w:rsidR="00A52D48">
        <w:rPr>
          <w:rFonts w:ascii="Times New Roman" w:hAnsi="Times New Roman" w:cs="Times New Roman"/>
          <w:sz w:val="24"/>
          <w:szCs w:val="24"/>
        </w:rPr>
        <w:t xml:space="preserve"> </w:t>
      </w:r>
      <w:r w:rsidR="004B4158">
        <w:rPr>
          <w:rFonts w:ascii="Times New Roman" w:hAnsi="Times New Roman" w:cs="Times New Roman"/>
          <w:sz w:val="24"/>
          <w:szCs w:val="24"/>
        </w:rPr>
        <w:t>such offers will be governed by the FMCA with its reduced</w:t>
      </w:r>
      <w:r w:rsidR="00D92B56">
        <w:rPr>
          <w:rFonts w:ascii="Times New Roman" w:hAnsi="Times New Roman" w:cs="Times New Roman"/>
          <w:sz w:val="24"/>
          <w:szCs w:val="24"/>
        </w:rPr>
        <w:t xml:space="preserve"> ambit of criminal sanctions</w:t>
      </w:r>
      <w:r w:rsidR="002A659B">
        <w:rPr>
          <w:rFonts w:ascii="Times New Roman" w:hAnsi="Times New Roman" w:cs="Times New Roman"/>
          <w:sz w:val="24"/>
          <w:szCs w:val="24"/>
        </w:rPr>
        <w:t xml:space="preserve">.   </w:t>
      </w:r>
    </w:p>
    <w:p w:rsidR="0072114F" w:rsidRDefault="00751D3D" w:rsidP="00BC1E6E">
      <w:pPr>
        <w:rPr>
          <w:rFonts w:ascii="Times New Roman" w:hAnsi="Times New Roman" w:cs="Times New Roman"/>
          <w:sz w:val="24"/>
          <w:szCs w:val="24"/>
        </w:rPr>
      </w:pPr>
      <w:r>
        <w:rPr>
          <w:rFonts w:ascii="Times New Roman" w:hAnsi="Times New Roman" w:cs="Times New Roman"/>
          <w:sz w:val="24"/>
          <w:szCs w:val="24"/>
        </w:rPr>
        <w:t>In contrast</w:t>
      </w:r>
      <w:r w:rsidR="00865D60" w:rsidRPr="00323648">
        <w:rPr>
          <w:rFonts w:ascii="Times New Roman" w:hAnsi="Times New Roman" w:cs="Times New Roman"/>
          <w:sz w:val="24"/>
          <w:szCs w:val="24"/>
        </w:rPr>
        <w:t>,</w:t>
      </w:r>
      <w:r w:rsidR="003B2F41" w:rsidRPr="00323648">
        <w:rPr>
          <w:rFonts w:ascii="Times New Roman" w:hAnsi="Times New Roman" w:cs="Times New Roman"/>
          <w:sz w:val="24"/>
          <w:szCs w:val="24"/>
        </w:rPr>
        <w:t xml:space="preserve"> the CAA and the Cartel Bill introduce criminal liability in contexts where by and large the law appears to have worked quite adequately for more than two decades.   There has been no general crisis of corporate governance in New Zealand</w:t>
      </w:r>
      <w:r w:rsidR="002A659B">
        <w:rPr>
          <w:rFonts w:ascii="Times New Roman" w:hAnsi="Times New Roman" w:cs="Times New Roman"/>
          <w:sz w:val="24"/>
          <w:szCs w:val="24"/>
        </w:rPr>
        <w:t>.   In the</w:t>
      </w:r>
      <w:r w:rsidR="00DC70D0">
        <w:rPr>
          <w:rFonts w:ascii="Times New Roman" w:hAnsi="Times New Roman" w:cs="Times New Roman"/>
          <w:sz w:val="24"/>
          <w:szCs w:val="24"/>
        </w:rPr>
        <w:t xml:space="preserve"> major</w:t>
      </w:r>
      <w:r w:rsidR="008D7549">
        <w:rPr>
          <w:rFonts w:ascii="Times New Roman" w:hAnsi="Times New Roman" w:cs="Times New Roman"/>
          <w:sz w:val="24"/>
          <w:szCs w:val="24"/>
        </w:rPr>
        <w:t>ity of cases</w:t>
      </w:r>
      <w:r w:rsidR="00DC70D0">
        <w:rPr>
          <w:rFonts w:ascii="Times New Roman" w:hAnsi="Times New Roman" w:cs="Times New Roman"/>
          <w:sz w:val="24"/>
          <w:szCs w:val="24"/>
        </w:rPr>
        <w:t xml:space="preserve"> the pre-CAA regime for enforcing directors’ duties</w:t>
      </w:r>
      <w:r w:rsidR="00273999">
        <w:rPr>
          <w:rFonts w:ascii="Times New Roman" w:hAnsi="Times New Roman" w:cs="Times New Roman"/>
          <w:sz w:val="24"/>
          <w:szCs w:val="24"/>
        </w:rPr>
        <w:t xml:space="preserve">, including </w:t>
      </w:r>
      <w:r w:rsidR="008D7549">
        <w:rPr>
          <w:rFonts w:ascii="Times New Roman" w:hAnsi="Times New Roman" w:cs="Times New Roman"/>
          <w:sz w:val="24"/>
          <w:szCs w:val="24"/>
        </w:rPr>
        <w:t>personal and</w:t>
      </w:r>
      <w:r w:rsidR="00273999">
        <w:rPr>
          <w:rFonts w:ascii="Times New Roman" w:hAnsi="Times New Roman" w:cs="Times New Roman"/>
          <w:sz w:val="24"/>
          <w:szCs w:val="24"/>
        </w:rPr>
        <w:t xml:space="preserve"> derivative actions</w:t>
      </w:r>
      <w:r w:rsidR="008D7549">
        <w:rPr>
          <w:rFonts w:ascii="Times New Roman" w:hAnsi="Times New Roman" w:cs="Times New Roman"/>
          <w:sz w:val="24"/>
          <w:szCs w:val="24"/>
        </w:rPr>
        <w:t xml:space="preserve"> by shareholders</w:t>
      </w:r>
      <w:r w:rsidR="00273999">
        <w:rPr>
          <w:rFonts w:ascii="Times New Roman" w:hAnsi="Times New Roman" w:cs="Times New Roman"/>
          <w:sz w:val="24"/>
          <w:szCs w:val="24"/>
        </w:rPr>
        <w:t xml:space="preserve"> resulting in</w:t>
      </w:r>
      <w:r w:rsidR="00CB41F8">
        <w:rPr>
          <w:rFonts w:ascii="Times New Roman" w:hAnsi="Times New Roman" w:cs="Times New Roman"/>
          <w:sz w:val="24"/>
          <w:szCs w:val="24"/>
        </w:rPr>
        <w:t xml:space="preserve"> potential</w:t>
      </w:r>
      <w:r w:rsidR="00273999">
        <w:rPr>
          <w:rFonts w:ascii="Times New Roman" w:hAnsi="Times New Roman" w:cs="Times New Roman"/>
          <w:sz w:val="24"/>
          <w:szCs w:val="24"/>
        </w:rPr>
        <w:t xml:space="preserve"> civil liability</w:t>
      </w:r>
      <w:r w:rsidR="008D7549">
        <w:rPr>
          <w:rFonts w:ascii="Times New Roman" w:hAnsi="Times New Roman" w:cs="Times New Roman"/>
          <w:sz w:val="24"/>
          <w:szCs w:val="24"/>
        </w:rPr>
        <w:t xml:space="preserve"> of directors</w:t>
      </w:r>
      <w:r w:rsidR="00273999">
        <w:rPr>
          <w:rFonts w:ascii="Times New Roman" w:hAnsi="Times New Roman" w:cs="Times New Roman"/>
          <w:sz w:val="24"/>
          <w:szCs w:val="24"/>
        </w:rPr>
        <w:t xml:space="preserve">, </w:t>
      </w:r>
      <w:r w:rsidR="008D7549">
        <w:rPr>
          <w:rFonts w:ascii="Times New Roman" w:hAnsi="Times New Roman" w:cs="Times New Roman"/>
          <w:sz w:val="24"/>
          <w:szCs w:val="24"/>
        </w:rPr>
        <w:t>appears</w:t>
      </w:r>
      <w:r w:rsidR="00273999">
        <w:rPr>
          <w:rFonts w:ascii="Times New Roman" w:hAnsi="Times New Roman" w:cs="Times New Roman"/>
          <w:sz w:val="24"/>
          <w:szCs w:val="24"/>
        </w:rPr>
        <w:t xml:space="preserve"> to have been</w:t>
      </w:r>
      <w:r w:rsidR="008D7549">
        <w:rPr>
          <w:rFonts w:ascii="Times New Roman" w:hAnsi="Times New Roman" w:cs="Times New Roman"/>
          <w:sz w:val="24"/>
          <w:szCs w:val="24"/>
        </w:rPr>
        <w:t xml:space="preserve"> more or less</w:t>
      </w:r>
      <w:r w:rsidR="00DC70D0">
        <w:rPr>
          <w:rFonts w:ascii="Times New Roman" w:hAnsi="Times New Roman" w:cs="Times New Roman"/>
          <w:sz w:val="24"/>
          <w:szCs w:val="24"/>
        </w:rPr>
        <w:t xml:space="preserve"> adequate</w:t>
      </w:r>
      <w:r w:rsidR="002A659B">
        <w:rPr>
          <w:rFonts w:ascii="Times New Roman" w:hAnsi="Times New Roman" w:cs="Times New Roman"/>
          <w:sz w:val="24"/>
          <w:szCs w:val="24"/>
        </w:rPr>
        <w:t xml:space="preserve"> (although see S Watson &amp; R Hirsc</w:t>
      </w:r>
      <w:r w:rsidR="00A12E7A">
        <w:rPr>
          <w:rFonts w:ascii="Times New Roman" w:hAnsi="Times New Roman" w:cs="Times New Roman"/>
          <w:sz w:val="24"/>
          <w:szCs w:val="24"/>
        </w:rPr>
        <w:t>h</w:t>
      </w:r>
      <w:r w:rsidR="00DE00FE">
        <w:rPr>
          <w:rFonts w:ascii="Times New Roman" w:hAnsi="Times New Roman" w:cs="Times New Roman"/>
          <w:sz w:val="24"/>
          <w:szCs w:val="24"/>
        </w:rPr>
        <w:t>,</w:t>
      </w:r>
      <w:r w:rsidR="00A12E7A">
        <w:rPr>
          <w:rFonts w:ascii="Times New Roman" w:hAnsi="Times New Roman" w:cs="Times New Roman"/>
          <w:sz w:val="24"/>
          <w:szCs w:val="24"/>
        </w:rPr>
        <w:t xml:space="preserve"> </w:t>
      </w:r>
      <w:r w:rsidR="00DE00FE">
        <w:rPr>
          <w:rFonts w:ascii="Times New Roman" w:hAnsi="Times New Roman" w:cs="Times New Roman"/>
          <w:sz w:val="24"/>
          <w:szCs w:val="24"/>
        </w:rPr>
        <w:t xml:space="preserve">above, </w:t>
      </w:r>
      <w:r w:rsidR="002A659B">
        <w:rPr>
          <w:rFonts w:ascii="Times New Roman" w:hAnsi="Times New Roman" w:cs="Times New Roman"/>
          <w:sz w:val="24"/>
          <w:szCs w:val="24"/>
        </w:rPr>
        <w:t>for a different view)</w:t>
      </w:r>
      <w:r w:rsidR="00DC70D0">
        <w:rPr>
          <w:rFonts w:ascii="Times New Roman" w:hAnsi="Times New Roman" w:cs="Times New Roman"/>
          <w:sz w:val="24"/>
          <w:szCs w:val="24"/>
        </w:rPr>
        <w:t xml:space="preserve">.   </w:t>
      </w:r>
      <w:r w:rsidR="0072114F">
        <w:rPr>
          <w:rFonts w:ascii="Times New Roman" w:hAnsi="Times New Roman" w:cs="Times New Roman"/>
          <w:sz w:val="24"/>
          <w:szCs w:val="24"/>
        </w:rPr>
        <w:t xml:space="preserve">Even if there were problems with enforcement pre-CAA, criminalisation of </w:t>
      </w:r>
      <w:proofErr w:type="spellStart"/>
      <w:r w:rsidR="0072114F">
        <w:rPr>
          <w:rFonts w:ascii="Times New Roman" w:hAnsi="Times New Roman" w:cs="Times New Roman"/>
          <w:sz w:val="24"/>
          <w:szCs w:val="24"/>
        </w:rPr>
        <w:t>ss</w:t>
      </w:r>
      <w:proofErr w:type="spellEnd"/>
      <w:r w:rsidR="0072114F">
        <w:rPr>
          <w:rFonts w:ascii="Times New Roman" w:hAnsi="Times New Roman" w:cs="Times New Roman"/>
          <w:sz w:val="24"/>
          <w:szCs w:val="24"/>
        </w:rPr>
        <w:t xml:space="preserve"> 131 and 135 was not necessarily the most rational response.   </w:t>
      </w:r>
    </w:p>
    <w:p w:rsidR="00865D60" w:rsidRPr="00323648" w:rsidRDefault="00A95BD5" w:rsidP="00BC1E6E">
      <w:pPr>
        <w:rPr>
          <w:rFonts w:ascii="Times New Roman" w:hAnsi="Times New Roman" w:cs="Times New Roman"/>
          <w:sz w:val="24"/>
          <w:szCs w:val="24"/>
        </w:rPr>
      </w:pPr>
      <w:r>
        <w:rPr>
          <w:rFonts w:ascii="Times New Roman" w:hAnsi="Times New Roman" w:cs="Times New Roman"/>
          <w:sz w:val="24"/>
          <w:szCs w:val="24"/>
        </w:rPr>
        <w:t>Further, on the question of c</w:t>
      </w:r>
      <w:r w:rsidR="00147387">
        <w:rPr>
          <w:rFonts w:ascii="Times New Roman" w:hAnsi="Times New Roman" w:cs="Times New Roman"/>
          <w:sz w:val="24"/>
          <w:szCs w:val="24"/>
        </w:rPr>
        <w:t>artels, it has been strongly</w:t>
      </w:r>
      <w:r>
        <w:rPr>
          <w:rFonts w:ascii="Times New Roman" w:hAnsi="Times New Roman" w:cs="Times New Roman"/>
          <w:sz w:val="24"/>
          <w:szCs w:val="24"/>
        </w:rPr>
        <w:t xml:space="preserve"> argued that we do not have a problem in this area</w:t>
      </w:r>
      <w:r w:rsidR="00147387">
        <w:rPr>
          <w:rFonts w:ascii="Times New Roman" w:hAnsi="Times New Roman" w:cs="Times New Roman"/>
          <w:sz w:val="24"/>
          <w:szCs w:val="24"/>
        </w:rPr>
        <w:t xml:space="preserve"> in New Zealand</w:t>
      </w:r>
      <w:r>
        <w:rPr>
          <w:rFonts w:ascii="Times New Roman" w:hAnsi="Times New Roman" w:cs="Times New Roman"/>
          <w:sz w:val="24"/>
          <w:szCs w:val="24"/>
        </w:rPr>
        <w:t>:</w:t>
      </w:r>
      <w:r w:rsidR="00CB41F8">
        <w:rPr>
          <w:rFonts w:ascii="Times New Roman" w:hAnsi="Times New Roman" w:cs="Times New Roman"/>
          <w:sz w:val="24"/>
          <w:szCs w:val="24"/>
        </w:rPr>
        <w:t xml:space="preserve"> </w:t>
      </w:r>
      <w:r w:rsidR="00FD6320">
        <w:rPr>
          <w:rFonts w:ascii="Times New Roman" w:hAnsi="Times New Roman" w:cs="Times New Roman"/>
          <w:sz w:val="24"/>
          <w:szCs w:val="24"/>
        </w:rPr>
        <w:t>see the editorial at [2010] NZLJ 41</w:t>
      </w:r>
      <w:r w:rsidR="00FD6320" w:rsidRPr="00323648">
        <w:rPr>
          <w:rFonts w:ascii="Times New Roman" w:hAnsi="Times New Roman" w:cs="Times New Roman"/>
          <w:sz w:val="24"/>
          <w:szCs w:val="24"/>
        </w:rPr>
        <w:t xml:space="preserve">.   </w:t>
      </w:r>
      <w:r w:rsidR="00FD6320">
        <w:rPr>
          <w:rFonts w:ascii="Times New Roman" w:hAnsi="Times New Roman" w:cs="Times New Roman"/>
          <w:sz w:val="24"/>
          <w:szCs w:val="24"/>
        </w:rPr>
        <w:t>The busting open of</w:t>
      </w:r>
      <w:r w:rsidR="003B2F41" w:rsidRPr="00323648">
        <w:rPr>
          <w:rFonts w:ascii="Times New Roman" w:hAnsi="Times New Roman" w:cs="Times New Roman"/>
          <w:sz w:val="24"/>
          <w:szCs w:val="24"/>
        </w:rPr>
        <w:t xml:space="preserve"> cartels occ</w:t>
      </w:r>
      <w:r w:rsidR="00013EAD">
        <w:rPr>
          <w:rFonts w:ascii="Times New Roman" w:hAnsi="Times New Roman" w:cs="Times New Roman"/>
          <w:sz w:val="24"/>
          <w:szCs w:val="24"/>
        </w:rPr>
        <w:t>urs only sporadically</w:t>
      </w:r>
      <w:r w:rsidR="00DC70D0">
        <w:rPr>
          <w:rFonts w:ascii="Times New Roman" w:hAnsi="Times New Roman" w:cs="Times New Roman"/>
          <w:sz w:val="24"/>
          <w:szCs w:val="24"/>
        </w:rPr>
        <w:t xml:space="preserve"> in New Zealand</w:t>
      </w:r>
      <w:r w:rsidR="00FD6320">
        <w:rPr>
          <w:rFonts w:ascii="Times New Roman" w:hAnsi="Times New Roman" w:cs="Times New Roman"/>
          <w:sz w:val="24"/>
          <w:szCs w:val="24"/>
        </w:rPr>
        <w:t>, and t</w:t>
      </w:r>
      <w:r w:rsidR="001E7260">
        <w:rPr>
          <w:rFonts w:ascii="Times New Roman" w:hAnsi="Times New Roman" w:cs="Times New Roman"/>
          <w:sz w:val="24"/>
          <w:szCs w:val="24"/>
        </w:rPr>
        <w:t xml:space="preserve">here </w:t>
      </w:r>
      <w:r w:rsidR="0013604B">
        <w:rPr>
          <w:rFonts w:ascii="Times New Roman" w:hAnsi="Times New Roman" w:cs="Times New Roman"/>
          <w:sz w:val="24"/>
          <w:szCs w:val="24"/>
        </w:rPr>
        <w:t>is little reason to believe that introducing criminal sancti</w:t>
      </w:r>
      <w:r w:rsidR="00076B96">
        <w:rPr>
          <w:rFonts w:ascii="Times New Roman" w:hAnsi="Times New Roman" w:cs="Times New Roman"/>
          <w:sz w:val="24"/>
          <w:szCs w:val="24"/>
        </w:rPr>
        <w:t>ons will</w:t>
      </w:r>
      <w:r w:rsidR="0013604B">
        <w:rPr>
          <w:rFonts w:ascii="Times New Roman" w:hAnsi="Times New Roman" w:cs="Times New Roman"/>
          <w:sz w:val="24"/>
          <w:szCs w:val="24"/>
        </w:rPr>
        <w:t xml:space="preserve"> </w:t>
      </w:r>
      <w:r w:rsidR="0013604B">
        <w:rPr>
          <w:rFonts w:ascii="Times New Roman" w:hAnsi="Times New Roman" w:cs="Times New Roman"/>
          <w:sz w:val="24"/>
          <w:szCs w:val="24"/>
        </w:rPr>
        <w:t>further reduce this to any significant extent.   There</w:t>
      </w:r>
      <w:r w:rsidR="0013604B">
        <w:rPr>
          <w:rFonts w:ascii="Times New Roman" w:hAnsi="Times New Roman" w:cs="Times New Roman"/>
          <w:sz w:val="24"/>
          <w:szCs w:val="24"/>
        </w:rPr>
        <w:t xml:space="preserve"> </w:t>
      </w:r>
      <w:r w:rsidR="001E7260">
        <w:rPr>
          <w:rFonts w:ascii="Times New Roman" w:hAnsi="Times New Roman" w:cs="Times New Roman"/>
          <w:sz w:val="24"/>
          <w:szCs w:val="24"/>
        </w:rPr>
        <w:t>are many</w:t>
      </w:r>
      <w:r w:rsidR="00076B96">
        <w:rPr>
          <w:rFonts w:ascii="Times New Roman" w:hAnsi="Times New Roman" w:cs="Times New Roman"/>
          <w:sz w:val="24"/>
          <w:szCs w:val="24"/>
        </w:rPr>
        <w:t xml:space="preserve"> more</w:t>
      </w:r>
      <w:r w:rsidR="001E7260">
        <w:rPr>
          <w:rFonts w:ascii="Times New Roman" w:hAnsi="Times New Roman" w:cs="Times New Roman"/>
          <w:sz w:val="24"/>
          <w:szCs w:val="24"/>
        </w:rPr>
        <w:t xml:space="preserve"> examples (notably</w:t>
      </w:r>
      <w:r w:rsidR="00FD6320">
        <w:rPr>
          <w:rFonts w:ascii="Times New Roman" w:hAnsi="Times New Roman" w:cs="Times New Roman"/>
          <w:sz w:val="24"/>
          <w:szCs w:val="24"/>
        </w:rPr>
        <w:t xml:space="preserve"> in the airline industry) of </w:t>
      </w:r>
      <w:r w:rsidR="001E7260">
        <w:rPr>
          <w:rFonts w:ascii="Times New Roman" w:hAnsi="Times New Roman" w:cs="Times New Roman"/>
          <w:sz w:val="24"/>
          <w:szCs w:val="24"/>
        </w:rPr>
        <w:t>potential cartelists complying with</w:t>
      </w:r>
      <w:r w:rsidR="00FD6320">
        <w:rPr>
          <w:rFonts w:ascii="Times New Roman" w:hAnsi="Times New Roman" w:cs="Times New Roman"/>
          <w:sz w:val="24"/>
          <w:szCs w:val="24"/>
        </w:rPr>
        <w:t xml:space="preserve"> the normal application process before entering into</w:t>
      </w:r>
      <w:r w:rsidR="00D3546F">
        <w:rPr>
          <w:rFonts w:ascii="Times New Roman" w:hAnsi="Times New Roman" w:cs="Times New Roman"/>
          <w:sz w:val="24"/>
          <w:szCs w:val="24"/>
        </w:rPr>
        <w:t xml:space="preserve"> collaborative</w:t>
      </w:r>
      <w:r w:rsidR="001E7260">
        <w:rPr>
          <w:rFonts w:ascii="Times New Roman" w:hAnsi="Times New Roman" w:cs="Times New Roman"/>
          <w:sz w:val="24"/>
          <w:szCs w:val="24"/>
        </w:rPr>
        <w:t xml:space="preserve"> arrangements.   C</w:t>
      </w:r>
      <w:r w:rsidR="00FD6320">
        <w:rPr>
          <w:rFonts w:ascii="Times New Roman" w:hAnsi="Times New Roman" w:cs="Times New Roman"/>
          <w:sz w:val="24"/>
          <w:szCs w:val="24"/>
        </w:rPr>
        <w:t>ode-sharin</w:t>
      </w:r>
      <w:r w:rsidR="001E7260">
        <w:rPr>
          <w:rFonts w:ascii="Times New Roman" w:hAnsi="Times New Roman" w:cs="Times New Roman"/>
          <w:sz w:val="24"/>
          <w:szCs w:val="24"/>
        </w:rPr>
        <w:t>g on international air service</w:t>
      </w:r>
      <w:r w:rsidR="00D3546F">
        <w:rPr>
          <w:rFonts w:ascii="Times New Roman" w:hAnsi="Times New Roman" w:cs="Times New Roman"/>
          <w:sz w:val="24"/>
          <w:szCs w:val="24"/>
        </w:rPr>
        <w:t>s is a good example collaborative</w:t>
      </w:r>
      <w:r w:rsidR="001E7260">
        <w:rPr>
          <w:rFonts w:ascii="Times New Roman" w:hAnsi="Times New Roman" w:cs="Times New Roman"/>
          <w:sz w:val="24"/>
          <w:szCs w:val="24"/>
        </w:rPr>
        <w:t xml:space="preserve"> conduct which may be permitted, and applications to engage in such con</w:t>
      </w:r>
      <w:r w:rsidR="0013604B">
        <w:rPr>
          <w:rFonts w:ascii="Times New Roman" w:hAnsi="Times New Roman" w:cs="Times New Roman"/>
          <w:sz w:val="24"/>
          <w:szCs w:val="24"/>
        </w:rPr>
        <w:t xml:space="preserve">duct are </w:t>
      </w:r>
      <w:r w:rsidR="001E7260">
        <w:rPr>
          <w:rFonts w:ascii="Times New Roman" w:hAnsi="Times New Roman" w:cs="Times New Roman"/>
          <w:sz w:val="24"/>
          <w:szCs w:val="24"/>
        </w:rPr>
        <w:t>frequently</w:t>
      </w:r>
      <w:r w:rsidR="0013604B">
        <w:rPr>
          <w:rFonts w:ascii="Times New Roman" w:hAnsi="Times New Roman" w:cs="Times New Roman"/>
          <w:sz w:val="24"/>
          <w:szCs w:val="24"/>
        </w:rPr>
        <w:t xml:space="preserve"> made (although</w:t>
      </w:r>
      <w:r w:rsidR="001E7260">
        <w:rPr>
          <w:rFonts w:ascii="Times New Roman" w:hAnsi="Times New Roman" w:cs="Times New Roman"/>
          <w:sz w:val="24"/>
          <w:szCs w:val="24"/>
        </w:rPr>
        <w:t xml:space="preserve"> admittedly the air travel industry has</w:t>
      </w:r>
      <w:r w:rsidR="00076B96">
        <w:rPr>
          <w:rFonts w:ascii="Times New Roman" w:hAnsi="Times New Roman" w:cs="Times New Roman"/>
          <w:sz w:val="24"/>
          <w:szCs w:val="24"/>
        </w:rPr>
        <w:t xml:space="preserve"> produced some</w:t>
      </w:r>
      <w:r w:rsidR="001E7260">
        <w:rPr>
          <w:rFonts w:ascii="Times New Roman" w:hAnsi="Times New Roman" w:cs="Times New Roman"/>
          <w:sz w:val="24"/>
          <w:szCs w:val="24"/>
        </w:rPr>
        <w:t xml:space="preserve"> of </w:t>
      </w:r>
      <w:r w:rsidR="0013604B">
        <w:rPr>
          <w:rFonts w:ascii="Times New Roman" w:hAnsi="Times New Roman" w:cs="Times New Roman"/>
          <w:sz w:val="24"/>
          <w:szCs w:val="24"/>
        </w:rPr>
        <w:t xml:space="preserve">the </w:t>
      </w:r>
      <w:r w:rsidR="001E7260">
        <w:rPr>
          <w:rFonts w:ascii="Times New Roman" w:hAnsi="Times New Roman" w:cs="Times New Roman"/>
          <w:sz w:val="24"/>
          <w:szCs w:val="24"/>
        </w:rPr>
        <w:t>cartels in New Zealand</w:t>
      </w:r>
      <w:r w:rsidR="0013604B">
        <w:rPr>
          <w:rFonts w:ascii="Times New Roman" w:hAnsi="Times New Roman" w:cs="Times New Roman"/>
          <w:sz w:val="24"/>
          <w:szCs w:val="24"/>
        </w:rPr>
        <w:t xml:space="preserve"> found to be unlawful). </w:t>
      </w:r>
      <w:r w:rsidR="001E7260">
        <w:rPr>
          <w:rFonts w:ascii="Times New Roman" w:hAnsi="Times New Roman" w:cs="Times New Roman"/>
          <w:sz w:val="24"/>
          <w:szCs w:val="24"/>
        </w:rPr>
        <w:t xml:space="preserve"> </w:t>
      </w:r>
    </w:p>
    <w:p w:rsidR="009356FD" w:rsidRPr="00323648" w:rsidRDefault="00865D60" w:rsidP="00BC1E6E">
      <w:pPr>
        <w:rPr>
          <w:rFonts w:ascii="Times New Roman" w:hAnsi="Times New Roman" w:cs="Times New Roman"/>
          <w:sz w:val="24"/>
          <w:szCs w:val="24"/>
        </w:rPr>
      </w:pPr>
      <w:r w:rsidRPr="00323648">
        <w:rPr>
          <w:rFonts w:ascii="Times New Roman" w:hAnsi="Times New Roman" w:cs="Times New Roman"/>
          <w:sz w:val="24"/>
          <w:szCs w:val="24"/>
        </w:rPr>
        <w:t>It</w:t>
      </w:r>
      <w:r w:rsidR="009356FD" w:rsidRPr="00323648">
        <w:rPr>
          <w:rFonts w:ascii="Times New Roman" w:hAnsi="Times New Roman" w:cs="Times New Roman"/>
          <w:sz w:val="24"/>
          <w:szCs w:val="24"/>
        </w:rPr>
        <w:t xml:space="preserve"> seems particularly incongruous that:</w:t>
      </w:r>
    </w:p>
    <w:p w:rsidR="0072114F" w:rsidRDefault="009356FD" w:rsidP="00BC1E6E">
      <w:pPr>
        <w:pStyle w:val="ListParagraph"/>
        <w:numPr>
          <w:ilvl w:val="0"/>
          <w:numId w:val="12"/>
        </w:numPr>
        <w:rPr>
          <w:rFonts w:ascii="Times New Roman" w:hAnsi="Times New Roman" w:cs="Times New Roman"/>
          <w:sz w:val="24"/>
          <w:szCs w:val="24"/>
        </w:rPr>
      </w:pPr>
      <w:r w:rsidRPr="00323648">
        <w:rPr>
          <w:rFonts w:ascii="Times New Roman" w:hAnsi="Times New Roman" w:cs="Times New Roman"/>
          <w:sz w:val="24"/>
          <w:szCs w:val="24"/>
        </w:rPr>
        <w:t xml:space="preserve">The </w:t>
      </w:r>
      <w:r w:rsidR="009616BA">
        <w:rPr>
          <w:rFonts w:ascii="Times New Roman" w:hAnsi="Times New Roman" w:cs="Times New Roman"/>
          <w:sz w:val="24"/>
          <w:szCs w:val="24"/>
        </w:rPr>
        <w:t>CAA now</w:t>
      </w:r>
      <w:r w:rsidRPr="00323648">
        <w:rPr>
          <w:rFonts w:ascii="Times New Roman" w:hAnsi="Times New Roman" w:cs="Times New Roman"/>
          <w:sz w:val="24"/>
          <w:szCs w:val="24"/>
        </w:rPr>
        <w:t xml:space="preserve"> impose</w:t>
      </w:r>
      <w:r w:rsidR="009616BA">
        <w:rPr>
          <w:rFonts w:ascii="Times New Roman" w:hAnsi="Times New Roman" w:cs="Times New Roman"/>
          <w:sz w:val="24"/>
          <w:szCs w:val="24"/>
        </w:rPr>
        <w:t>s</w:t>
      </w:r>
      <w:r w:rsidRPr="00323648">
        <w:rPr>
          <w:rFonts w:ascii="Times New Roman" w:hAnsi="Times New Roman" w:cs="Times New Roman"/>
          <w:sz w:val="24"/>
          <w:szCs w:val="24"/>
        </w:rPr>
        <w:t xml:space="preserve"> potential criminal liability on those responsible for corporate governance generally</w:t>
      </w:r>
      <w:r w:rsidR="009616BA">
        <w:rPr>
          <w:rFonts w:ascii="Times New Roman" w:hAnsi="Times New Roman" w:cs="Times New Roman"/>
          <w:sz w:val="24"/>
          <w:szCs w:val="24"/>
        </w:rPr>
        <w:t xml:space="preserve">, and the main driver behind this reform seems to have been a concern with the </w:t>
      </w:r>
      <w:r w:rsidR="00DD0E1E">
        <w:rPr>
          <w:rFonts w:ascii="Times New Roman" w:hAnsi="Times New Roman" w:cs="Times New Roman"/>
          <w:sz w:val="24"/>
          <w:szCs w:val="24"/>
        </w:rPr>
        <w:t>mis</w:t>
      </w:r>
      <w:r w:rsidR="009616BA">
        <w:rPr>
          <w:rFonts w:ascii="Times New Roman" w:hAnsi="Times New Roman" w:cs="Times New Roman"/>
          <w:sz w:val="24"/>
          <w:szCs w:val="24"/>
        </w:rPr>
        <w:t>manage</w:t>
      </w:r>
      <w:r w:rsidR="005D30B4">
        <w:rPr>
          <w:rFonts w:ascii="Times New Roman" w:hAnsi="Times New Roman" w:cs="Times New Roman"/>
          <w:sz w:val="24"/>
          <w:szCs w:val="24"/>
        </w:rPr>
        <w:t>ment of investments such as</w:t>
      </w:r>
      <w:r w:rsidR="00013EAD">
        <w:rPr>
          <w:rFonts w:ascii="Times New Roman" w:hAnsi="Times New Roman" w:cs="Times New Roman"/>
          <w:sz w:val="24"/>
          <w:szCs w:val="24"/>
        </w:rPr>
        <w:t xml:space="preserve"> debt securities</w:t>
      </w:r>
      <w:r w:rsidR="009616BA">
        <w:rPr>
          <w:rFonts w:ascii="Times New Roman" w:hAnsi="Times New Roman" w:cs="Times New Roman"/>
          <w:sz w:val="24"/>
          <w:szCs w:val="24"/>
        </w:rPr>
        <w:t xml:space="preserve">; </w:t>
      </w:r>
      <w:r w:rsidR="00B53B55">
        <w:rPr>
          <w:rFonts w:ascii="Times New Roman" w:hAnsi="Times New Roman" w:cs="Times New Roman"/>
          <w:sz w:val="24"/>
          <w:szCs w:val="24"/>
        </w:rPr>
        <w:t xml:space="preserve">  </w:t>
      </w:r>
    </w:p>
    <w:p w:rsidR="0072114F" w:rsidRDefault="0072114F" w:rsidP="0072114F">
      <w:pPr>
        <w:pStyle w:val="ListParagraph"/>
        <w:ind w:left="825"/>
        <w:rPr>
          <w:rFonts w:ascii="Times New Roman" w:hAnsi="Times New Roman" w:cs="Times New Roman"/>
          <w:sz w:val="24"/>
          <w:szCs w:val="24"/>
        </w:rPr>
      </w:pPr>
    </w:p>
    <w:p w:rsidR="00DD0E1E" w:rsidRDefault="0072114F" w:rsidP="0072114F">
      <w:pPr>
        <w:pStyle w:val="ListParagraph"/>
        <w:ind w:left="825"/>
        <w:rPr>
          <w:rFonts w:ascii="Times New Roman" w:hAnsi="Times New Roman" w:cs="Times New Roman"/>
          <w:sz w:val="24"/>
          <w:szCs w:val="24"/>
        </w:rPr>
      </w:pPr>
      <w:proofErr w:type="gramStart"/>
      <w:r>
        <w:rPr>
          <w:rFonts w:ascii="Times New Roman" w:hAnsi="Times New Roman" w:cs="Times New Roman"/>
          <w:sz w:val="24"/>
          <w:szCs w:val="24"/>
        </w:rPr>
        <w:t>but</w:t>
      </w:r>
      <w:proofErr w:type="gramEnd"/>
    </w:p>
    <w:p w:rsidR="0072114F" w:rsidRPr="00B53B55" w:rsidRDefault="0072114F" w:rsidP="0072114F">
      <w:pPr>
        <w:pStyle w:val="ListParagraph"/>
        <w:ind w:left="825"/>
        <w:rPr>
          <w:rFonts w:ascii="Times New Roman" w:hAnsi="Times New Roman" w:cs="Times New Roman"/>
          <w:sz w:val="24"/>
          <w:szCs w:val="24"/>
        </w:rPr>
      </w:pPr>
    </w:p>
    <w:p w:rsidR="004B4158" w:rsidRDefault="009356FD" w:rsidP="00BC1E6E">
      <w:pPr>
        <w:pStyle w:val="ListParagraph"/>
        <w:numPr>
          <w:ilvl w:val="0"/>
          <w:numId w:val="12"/>
        </w:numPr>
        <w:rPr>
          <w:rFonts w:ascii="Times New Roman" w:hAnsi="Times New Roman" w:cs="Times New Roman"/>
          <w:sz w:val="24"/>
          <w:szCs w:val="24"/>
        </w:rPr>
      </w:pPr>
      <w:r w:rsidRPr="00323648">
        <w:rPr>
          <w:rFonts w:ascii="Times New Roman" w:hAnsi="Times New Roman" w:cs="Times New Roman"/>
          <w:sz w:val="24"/>
          <w:szCs w:val="24"/>
        </w:rPr>
        <w:t xml:space="preserve">The FMCA does not provide for </w:t>
      </w:r>
      <w:r w:rsidR="00DD0E1E">
        <w:rPr>
          <w:rFonts w:ascii="Times New Roman" w:hAnsi="Times New Roman" w:cs="Times New Roman"/>
          <w:sz w:val="24"/>
          <w:szCs w:val="24"/>
        </w:rPr>
        <w:t>potential criminal liability of those who</w:t>
      </w:r>
      <w:r w:rsidR="004B4158">
        <w:rPr>
          <w:rFonts w:ascii="Times New Roman" w:hAnsi="Times New Roman" w:cs="Times New Roman"/>
          <w:sz w:val="24"/>
          <w:szCs w:val="24"/>
        </w:rPr>
        <w:t xml:space="preserve"> commit serious</w:t>
      </w:r>
      <w:r w:rsidR="00DD0E1E">
        <w:rPr>
          <w:rFonts w:ascii="Times New Roman" w:hAnsi="Times New Roman" w:cs="Times New Roman"/>
          <w:sz w:val="24"/>
          <w:szCs w:val="24"/>
        </w:rPr>
        <w:t xml:space="preserve"> breach</w:t>
      </w:r>
      <w:r w:rsidR="004B4158">
        <w:rPr>
          <w:rFonts w:ascii="Times New Roman" w:hAnsi="Times New Roman" w:cs="Times New Roman"/>
          <w:sz w:val="24"/>
          <w:szCs w:val="24"/>
        </w:rPr>
        <w:t>es of</w:t>
      </w:r>
      <w:r w:rsidR="00DD0E1E">
        <w:rPr>
          <w:rFonts w:ascii="Times New Roman" w:hAnsi="Times New Roman" w:cs="Times New Roman"/>
          <w:sz w:val="24"/>
          <w:szCs w:val="24"/>
        </w:rPr>
        <w:t xml:space="preserve"> the </w:t>
      </w:r>
      <w:r w:rsidR="001E7260">
        <w:rPr>
          <w:rFonts w:ascii="Times New Roman" w:hAnsi="Times New Roman" w:cs="Times New Roman"/>
          <w:sz w:val="24"/>
          <w:szCs w:val="24"/>
        </w:rPr>
        <w:t xml:space="preserve">specific </w:t>
      </w:r>
      <w:r w:rsidR="00DD0E1E">
        <w:rPr>
          <w:rFonts w:ascii="Times New Roman" w:hAnsi="Times New Roman" w:cs="Times New Roman"/>
          <w:sz w:val="24"/>
          <w:szCs w:val="24"/>
        </w:rPr>
        <w:t xml:space="preserve">regime regulating </w:t>
      </w:r>
      <w:r w:rsidRPr="00323648">
        <w:rPr>
          <w:rFonts w:ascii="Times New Roman" w:hAnsi="Times New Roman" w:cs="Times New Roman"/>
          <w:sz w:val="24"/>
          <w:szCs w:val="24"/>
        </w:rPr>
        <w:t>governance of registere</w:t>
      </w:r>
      <w:r w:rsidR="00DD0E1E">
        <w:rPr>
          <w:rFonts w:ascii="Times New Roman" w:hAnsi="Times New Roman" w:cs="Times New Roman"/>
          <w:sz w:val="24"/>
          <w:szCs w:val="24"/>
        </w:rPr>
        <w:t>d financial products</w:t>
      </w:r>
      <w:r w:rsidR="005D30B4">
        <w:rPr>
          <w:rFonts w:ascii="Times New Roman" w:hAnsi="Times New Roman" w:cs="Times New Roman"/>
          <w:sz w:val="24"/>
          <w:szCs w:val="24"/>
        </w:rPr>
        <w:t>, including debt securities,</w:t>
      </w:r>
      <w:r w:rsidR="00DD0E1E">
        <w:rPr>
          <w:rFonts w:ascii="Times New Roman" w:hAnsi="Times New Roman" w:cs="Times New Roman"/>
          <w:sz w:val="24"/>
          <w:szCs w:val="24"/>
        </w:rPr>
        <w:t xml:space="preserve"> under</w:t>
      </w:r>
      <w:r w:rsidRPr="00323648">
        <w:rPr>
          <w:rFonts w:ascii="Times New Roman" w:hAnsi="Times New Roman" w:cs="Times New Roman"/>
          <w:sz w:val="24"/>
          <w:szCs w:val="24"/>
        </w:rPr>
        <w:t xml:space="preserve"> Part 4 of the FMCA</w:t>
      </w:r>
      <w:r w:rsidR="004B4158">
        <w:rPr>
          <w:rFonts w:ascii="Times New Roman" w:hAnsi="Times New Roman" w:cs="Times New Roman"/>
          <w:sz w:val="24"/>
          <w:szCs w:val="24"/>
        </w:rPr>
        <w:t xml:space="preserve">. </w:t>
      </w:r>
    </w:p>
    <w:p w:rsidR="00F40B90" w:rsidRPr="004B4158" w:rsidRDefault="009616BA" w:rsidP="00BC1E6E">
      <w:pPr>
        <w:rPr>
          <w:rFonts w:ascii="Times New Roman" w:hAnsi="Times New Roman" w:cs="Times New Roman"/>
          <w:sz w:val="24"/>
          <w:szCs w:val="24"/>
        </w:rPr>
      </w:pPr>
      <w:r w:rsidRPr="004B4158">
        <w:rPr>
          <w:rFonts w:ascii="Times New Roman" w:hAnsi="Times New Roman" w:cs="Times New Roman"/>
          <w:sz w:val="24"/>
          <w:szCs w:val="24"/>
        </w:rPr>
        <w:t xml:space="preserve">If mismanagement of </w:t>
      </w:r>
      <w:r w:rsidR="00A36A8F">
        <w:rPr>
          <w:rFonts w:ascii="Times New Roman" w:hAnsi="Times New Roman" w:cs="Times New Roman"/>
          <w:sz w:val="24"/>
          <w:szCs w:val="24"/>
        </w:rPr>
        <w:t>primary market investments</w:t>
      </w:r>
      <w:r w:rsidRPr="004B4158">
        <w:rPr>
          <w:rFonts w:ascii="Times New Roman" w:hAnsi="Times New Roman" w:cs="Times New Roman"/>
          <w:sz w:val="24"/>
          <w:szCs w:val="24"/>
        </w:rPr>
        <w:t xml:space="preserve"> was the concern,</w:t>
      </w:r>
      <w:r w:rsidR="004B4158">
        <w:rPr>
          <w:rFonts w:ascii="Times New Roman" w:hAnsi="Times New Roman" w:cs="Times New Roman"/>
          <w:sz w:val="24"/>
          <w:szCs w:val="24"/>
        </w:rPr>
        <w:t xml:space="preserve"> as it seems to have been,</w:t>
      </w:r>
      <w:r w:rsidR="009356FD" w:rsidRPr="004B4158">
        <w:rPr>
          <w:rFonts w:ascii="Times New Roman" w:hAnsi="Times New Roman" w:cs="Times New Roman"/>
          <w:sz w:val="24"/>
          <w:szCs w:val="24"/>
        </w:rPr>
        <w:t xml:space="preserve"> on</w:t>
      </w:r>
      <w:r w:rsidR="00DC70D0" w:rsidRPr="004B4158">
        <w:rPr>
          <w:rFonts w:ascii="Times New Roman" w:hAnsi="Times New Roman" w:cs="Times New Roman"/>
          <w:sz w:val="24"/>
          <w:szCs w:val="24"/>
        </w:rPr>
        <w:t>e might have thought it more rational</w:t>
      </w:r>
      <w:r w:rsidR="009356FD" w:rsidRPr="004B4158">
        <w:rPr>
          <w:rFonts w:ascii="Times New Roman" w:hAnsi="Times New Roman" w:cs="Times New Roman"/>
          <w:sz w:val="24"/>
          <w:szCs w:val="24"/>
        </w:rPr>
        <w:t xml:space="preserve"> for the criminal law to intrude into the specific context of</w:t>
      </w:r>
      <w:r w:rsidR="00013EAD">
        <w:rPr>
          <w:rFonts w:ascii="Times New Roman" w:hAnsi="Times New Roman" w:cs="Times New Roman"/>
          <w:sz w:val="24"/>
          <w:szCs w:val="24"/>
        </w:rPr>
        <w:t xml:space="preserve"> financial products</w:t>
      </w:r>
      <w:r w:rsidR="009356FD" w:rsidRPr="004B4158">
        <w:rPr>
          <w:rFonts w:ascii="Times New Roman" w:hAnsi="Times New Roman" w:cs="Times New Roman"/>
          <w:sz w:val="24"/>
          <w:szCs w:val="24"/>
        </w:rPr>
        <w:t xml:space="preserve"> </w:t>
      </w:r>
      <w:r w:rsidR="0012653D" w:rsidRPr="004B4158">
        <w:rPr>
          <w:rFonts w:ascii="Times New Roman" w:hAnsi="Times New Roman" w:cs="Times New Roman"/>
          <w:sz w:val="24"/>
          <w:szCs w:val="24"/>
        </w:rPr>
        <w:t>governance</w:t>
      </w:r>
      <w:r w:rsidRPr="004B4158">
        <w:rPr>
          <w:rFonts w:ascii="Times New Roman" w:hAnsi="Times New Roman" w:cs="Times New Roman"/>
          <w:sz w:val="24"/>
          <w:szCs w:val="24"/>
        </w:rPr>
        <w:t xml:space="preserve"> under </w:t>
      </w:r>
      <w:r w:rsidR="00013EAD">
        <w:rPr>
          <w:rFonts w:ascii="Times New Roman" w:hAnsi="Times New Roman" w:cs="Times New Roman"/>
          <w:sz w:val="24"/>
          <w:szCs w:val="24"/>
        </w:rPr>
        <w:t xml:space="preserve">Part 4 of </w:t>
      </w:r>
      <w:r w:rsidRPr="004B4158">
        <w:rPr>
          <w:rFonts w:ascii="Times New Roman" w:hAnsi="Times New Roman" w:cs="Times New Roman"/>
          <w:sz w:val="24"/>
          <w:szCs w:val="24"/>
        </w:rPr>
        <w:t>the FMCA</w:t>
      </w:r>
      <w:r w:rsidR="00CB41F8" w:rsidRPr="004B4158">
        <w:rPr>
          <w:rFonts w:ascii="Times New Roman" w:hAnsi="Times New Roman" w:cs="Times New Roman"/>
          <w:sz w:val="24"/>
          <w:szCs w:val="24"/>
        </w:rPr>
        <w:t xml:space="preserve"> </w:t>
      </w:r>
      <w:r w:rsidR="009356FD" w:rsidRPr="004B4158">
        <w:rPr>
          <w:rFonts w:ascii="Times New Roman" w:hAnsi="Times New Roman" w:cs="Times New Roman"/>
          <w:sz w:val="24"/>
          <w:szCs w:val="24"/>
        </w:rPr>
        <w:t>before</w:t>
      </w:r>
      <w:r w:rsidR="00DD0E1E" w:rsidRPr="004B4158">
        <w:rPr>
          <w:rFonts w:ascii="Times New Roman" w:hAnsi="Times New Roman" w:cs="Times New Roman"/>
          <w:sz w:val="24"/>
          <w:szCs w:val="24"/>
        </w:rPr>
        <w:t xml:space="preserve"> it strides</w:t>
      </w:r>
      <w:r w:rsidR="009356FD" w:rsidRPr="004B4158">
        <w:rPr>
          <w:rFonts w:ascii="Times New Roman" w:hAnsi="Times New Roman" w:cs="Times New Roman"/>
          <w:sz w:val="24"/>
          <w:szCs w:val="24"/>
        </w:rPr>
        <w:t xml:space="preserve"> into the much broader territory of directors</w:t>
      </w:r>
      <w:r w:rsidRPr="004B4158">
        <w:rPr>
          <w:rFonts w:ascii="Times New Roman" w:hAnsi="Times New Roman" w:cs="Times New Roman"/>
          <w:sz w:val="24"/>
          <w:szCs w:val="24"/>
        </w:rPr>
        <w:t>’</w:t>
      </w:r>
      <w:r w:rsidR="009356FD" w:rsidRPr="004B4158">
        <w:rPr>
          <w:rFonts w:ascii="Times New Roman" w:hAnsi="Times New Roman" w:cs="Times New Roman"/>
          <w:sz w:val="24"/>
          <w:szCs w:val="24"/>
        </w:rPr>
        <w:t xml:space="preserve"> d</w:t>
      </w:r>
      <w:r w:rsidR="00097BFA">
        <w:rPr>
          <w:rFonts w:ascii="Times New Roman" w:hAnsi="Times New Roman" w:cs="Times New Roman"/>
          <w:sz w:val="24"/>
          <w:szCs w:val="24"/>
        </w:rPr>
        <w:t>uties un</w:t>
      </w:r>
      <w:r w:rsidR="0013604B">
        <w:rPr>
          <w:rFonts w:ascii="Times New Roman" w:hAnsi="Times New Roman" w:cs="Times New Roman"/>
          <w:sz w:val="24"/>
          <w:szCs w:val="24"/>
        </w:rPr>
        <w:t>der general company law.</w:t>
      </w:r>
      <w:r w:rsidR="00097BFA">
        <w:rPr>
          <w:rFonts w:ascii="Times New Roman" w:hAnsi="Times New Roman" w:cs="Times New Roman"/>
          <w:sz w:val="24"/>
          <w:szCs w:val="24"/>
        </w:rPr>
        <w:t xml:space="preserve"> </w:t>
      </w:r>
      <w:r w:rsidR="009356FD" w:rsidRPr="004B4158">
        <w:rPr>
          <w:rFonts w:ascii="Times New Roman" w:hAnsi="Times New Roman" w:cs="Times New Roman"/>
          <w:sz w:val="24"/>
          <w:szCs w:val="24"/>
        </w:rPr>
        <w:t xml:space="preserve">  </w:t>
      </w:r>
      <w:r w:rsidR="0013604B">
        <w:rPr>
          <w:rFonts w:ascii="Times New Roman" w:hAnsi="Times New Roman" w:cs="Times New Roman"/>
          <w:sz w:val="24"/>
          <w:szCs w:val="24"/>
        </w:rPr>
        <w:t>To illustrate, imagine Director A and Director B.   D</w:t>
      </w:r>
      <w:r w:rsidR="003005E9">
        <w:rPr>
          <w:rFonts w:ascii="Times New Roman" w:hAnsi="Times New Roman" w:cs="Times New Roman"/>
          <w:sz w:val="24"/>
          <w:szCs w:val="24"/>
        </w:rPr>
        <w:t>irector</w:t>
      </w:r>
      <w:r w:rsidR="0013604B">
        <w:rPr>
          <w:rFonts w:ascii="Times New Roman" w:hAnsi="Times New Roman" w:cs="Times New Roman"/>
          <w:sz w:val="24"/>
          <w:szCs w:val="24"/>
        </w:rPr>
        <w:t xml:space="preserve"> A is in charge</w:t>
      </w:r>
      <w:r w:rsidR="00A52D48">
        <w:rPr>
          <w:rFonts w:ascii="Times New Roman" w:hAnsi="Times New Roman" w:cs="Times New Roman"/>
          <w:sz w:val="24"/>
          <w:szCs w:val="24"/>
        </w:rPr>
        <w:t xml:space="preserve"> of a </w:t>
      </w:r>
      <w:r w:rsidR="0013604B">
        <w:rPr>
          <w:rFonts w:ascii="Times New Roman" w:hAnsi="Times New Roman" w:cs="Times New Roman"/>
          <w:sz w:val="24"/>
          <w:szCs w:val="24"/>
        </w:rPr>
        <w:t xml:space="preserve">small </w:t>
      </w:r>
      <w:r w:rsidR="00A52D48">
        <w:rPr>
          <w:rFonts w:ascii="Times New Roman" w:hAnsi="Times New Roman" w:cs="Times New Roman"/>
          <w:sz w:val="24"/>
          <w:szCs w:val="24"/>
        </w:rPr>
        <w:t>closely-held</w:t>
      </w:r>
      <w:r w:rsidR="00EF0090">
        <w:rPr>
          <w:rFonts w:ascii="Times New Roman" w:hAnsi="Times New Roman" w:cs="Times New Roman"/>
          <w:sz w:val="24"/>
          <w:szCs w:val="24"/>
        </w:rPr>
        <w:t xml:space="preserve"> company</w:t>
      </w:r>
      <w:r w:rsidR="0013604B">
        <w:rPr>
          <w:rFonts w:ascii="Times New Roman" w:hAnsi="Times New Roman" w:cs="Times New Roman"/>
          <w:sz w:val="24"/>
          <w:szCs w:val="24"/>
        </w:rPr>
        <w:t>, and</w:t>
      </w:r>
      <w:r w:rsidR="00EF0090">
        <w:rPr>
          <w:rFonts w:ascii="Times New Roman" w:hAnsi="Times New Roman" w:cs="Times New Roman"/>
          <w:sz w:val="24"/>
          <w:szCs w:val="24"/>
        </w:rPr>
        <w:t xml:space="preserve"> breaches s 131 knowing </w:t>
      </w:r>
      <w:r w:rsidR="00097BFA">
        <w:rPr>
          <w:rFonts w:ascii="Times New Roman" w:hAnsi="Times New Roman" w:cs="Times New Roman"/>
          <w:sz w:val="24"/>
          <w:szCs w:val="24"/>
        </w:rPr>
        <w:t>this will cause a loss</w:t>
      </w:r>
      <w:r w:rsidR="00EF0090">
        <w:rPr>
          <w:rFonts w:ascii="Times New Roman" w:hAnsi="Times New Roman" w:cs="Times New Roman"/>
          <w:sz w:val="24"/>
          <w:szCs w:val="24"/>
        </w:rPr>
        <w:t xml:space="preserve"> to the company</w:t>
      </w:r>
      <w:r w:rsidR="00097BFA">
        <w:rPr>
          <w:rFonts w:ascii="Times New Roman" w:hAnsi="Times New Roman" w:cs="Times New Roman"/>
          <w:sz w:val="24"/>
          <w:szCs w:val="24"/>
        </w:rPr>
        <w:t xml:space="preserve"> which given its </w:t>
      </w:r>
      <w:r w:rsidR="00097BFA">
        <w:rPr>
          <w:rFonts w:ascii="Times New Roman" w:hAnsi="Times New Roman" w:cs="Times New Roman"/>
          <w:sz w:val="24"/>
          <w:szCs w:val="24"/>
        </w:rPr>
        <w:lastRenderedPageBreak/>
        <w:t>size might seem “serious”</w:t>
      </w:r>
      <w:r w:rsidR="00C2506F">
        <w:rPr>
          <w:rFonts w:ascii="Times New Roman" w:hAnsi="Times New Roman" w:cs="Times New Roman"/>
          <w:sz w:val="24"/>
          <w:szCs w:val="24"/>
        </w:rPr>
        <w:t xml:space="preserve">. </w:t>
      </w:r>
      <w:r w:rsidR="00EF0090">
        <w:rPr>
          <w:rFonts w:ascii="Times New Roman" w:hAnsi="Times New Roman" w:cs="Times New Roman"/>
          <w:sz w:val="24"/>
          <w:szCs w:val="24"/>
        </w:rPr>
        <w:t xml:space="preserve"> </w:t>
      </w:r>
      <w:r w:rsidR="00C2506F">
        <w:rPr>
          <w:rFonts w:ascii="Times New Roman" w:hAnsi="Times New Roman" w:cs="Times New Roman"/>
          <w:sz w:val="24"/>
          <w:szCs w:val="24"/>
        </w:rPr>
        <w:t>B</w:t>
      </w:r>
      <w:r w:rsidR="00EF0090">
        <w:rPr>
          <w:rFonts w:ascii="Times New Roman" w:hAnsi="Times New Roman" w:cs="Times New Roman"/>
          <w:sz w:val="24"/>
          <w:szCs w:val="24"/>
        </w:rPr>
        <w:t>ut</w:t>
      </w:r>
      <w:r w:rsidR="00C2506F">
        <w:rPr>
          <w:rFonts w:ascii="Times New Roman" w:hAnsi="Times New Roman" w:cs="Times New Roman"/>
          <w:sz w:val="24"/>
          <w:szCs w:val="24"/>
        </w:rPr>
        <w:t xml:space="preserve"> A</w:t>
      </w:r>
      <w:r w:rsidR="00EF0090">
        <w:rPr>
          <w:rFonts w:ascii="Times New Roman" w:hAnsi="Times New Roman" w:cs="Times New Roman"/>
          <w:sz w:val="24"/>
          <w:szCs w:val="24"/>
        </w:rPr>
        <w:t xml:space="preserve"> </w:t>
      </w:r>
      <w:r w:rsidR="0013604B">
        <w:rPr>
          <w:rFonts w:ascii="Times New Roman" w:hAnsi="Times New Roman" w:cs="Times New Roman"/>
          <w:sz w:val="24"/>
          <w:szCs w:val="24"/>
        </w:rPr>
        <w:t xml:space="preserve">is </w:t>
      </w:r>
      <w:r w:rsidR="00EF0090">
        <w:rPr>
          <w:rFonts w:ascii="Times New Roman" w:hAnsi="Times New Roman" w:cs="Times New Roman"/>
          <w:sz w:val="24"/>
          <w:szCs w:val="24"/>
        </w:rPr>
        <w:t>also a</w:t>
      </w:r>
      <w:r w:rsidR="00097BFA">
        <w:rPr>
          <w:rFonts w:ascii="Times New Roman" w:hAnsi="Times New Roman" w:cs="Times New Roman"/>
          <w:sz w:val="24"/>
          <w:szCs w:val="24"/>
        </w:rPr>
        <w:t>ware that in a broader context the loss is not going to damage</w:t>
      </w:r>
      <w:r w:rsidR="00EF0090">
        <w:rPr>
          <w:rFonts w:ascii="Times New Roman" w:hAnsi="Times New Roman" w:cs="Times New Roman"/>
          <w:sz w:val="24"/>
          <w:szCs w:val="24"/>
        </w:rPr>
        <w:t xml:space="preserve"> </w:t>
      </w:r>
      <w:r w:rsidR="00097BFA">
        <w:rPr>
          <w:rFonts w:ascii="Times New Roman" w:hAnsi="Times New Roman" w:cs="Times New Roman"/>
          <w:sz w:val="24"/>
          <w:szCs w:val="24"/>
        </w:rPr>
        <w:t xml:space="preserve">the interests of creditors or </w:t>
      </w:r>
      <w:r w:rsidR="00EF0090">
        <w:rPr>
          <w:rFonts w:ascii="Times New Roman" w:hAnsi="Times New Roman" w:cs="Times New Roman"/>
          <w:sz w:val="24"/>
          <w:szCs w:val="24"/>
        </w:rPr>
        <w:t>shareholders</w:t>
      </w:r>
      <w:r w:rsidR="00E06064">
        <w:rPr>
          <w:rFonts w:ascii="Times New Roman" w:hAnsi="Times New Roman" w:cs="Times New Roman"/>
          <w:sz w:val="24"/>
          <w:szCs w:val="24"/>
        </w:rPr>
        <w:t xml:space="preserve"> very</w:t>
      </w:r>
      <w:r w:rsidR="00C2506F">
        <w:rPr>
          <w:rFonts w:ascii="Times New Roman" w:hAnsi="Times New Roman" w:cs="Times New Roman"/>
          <w:sz w:val="24"/>
          <w:szCs w:val="24"/>
        </w:rPr>
        <w:t xml:space="preserve"> much.   I</w:t>
      </w:r>
      <w:r w:rsidR="00097BFA">
        <w:rPr>
          <w:rFonts w:ascii="Times New Roman" w:hAnsi="Times New Roman" w:cs="Times New Roman"/>
          <w:sz w:val="24"/>
          <w:szCs w:val="24"/>
        </w:rPr>
        <w:t>ndeed there may be no</w:t>
      </w:r>
      <w:r w:rsidR="00A36A8F">
        <w:rPr>
          <w:rFonts w:ascii="Times New Roman" w:hAnsi="Times New Roman" w:cs="Times New Roman"/>
          <w:sz w:val="24"/>
          <w:szCs w:val="24"/>
        </w:rPr>
        <w:t xml:space="preserve"> significant</w:t>
      </w:r>
      <w:r w:rsidR="00097BFA">
        <w:rPr>
          <w:rFonts w:ascii="Times New Roman" w:hAnsi="Times New Roman" w:cs="Times New Roman"/>
          <w:sz w:val="24"/>
          <w:szCs w:val="24"/>
        </w:rPr>
        <w:t xml:space="preserve"> c</w:t>
      </w:r>
      <w:r w:rsidR="0013604B">
        <w:rPr>
          <w:rFonts w:ascii="Times New Roman" w:hAnsi="Times New Roman" w:cs="Times New Roman"/>
          <w:sz w:val="24"/>
          <w:szCs w:val="24"/>
        </w:rPr>
        <w:t>reditors and A</w:t>
      </w:r>
      <w:r w:rsidR="00097BFA">
        <w:rPr>
          <w:rFonts w:ascii="Times New Roman" w:hAnsi="Times New Roman" w:cs="Times New Roman"/>
          <w:sz w:val="24"/>
          <w:szCs w:val="24"/>
        </w:rPr>
        <w:t xml:space="preserve"> may be the sole shareholder</w:t>
      </w:r>
      <w:r w:rsidR="00A36A8F">
        <w:rPr>
          <w:rFonts w:ascii="Times New Roman" w:hAnsi="Times New Roman" w:cs="Times New Roman"/>
          <w:sz w:val="24"/>
          <w:szCs w:val="24"/>
        </w:rPr>
        <w:t xml:space="preserve"> taking a calculated hit</w:t>
      </w:r>
      <w:r w:rsidR="0013604B">
        <w:rPr>
          <w:rFonts w:ascii="Times New Roman" w:hAnsi="Times New Roman" w:cs="Times New Roman"/>
          <w:sz w:val="24"/>
          <w:szCs w:val="24"/>
        </w:rPr>
        <w:t xml:space="preserve">.   </w:t>
      </w:r>
      <w:r w:rsidR="00C2506F">
        <w:rPr>
          <w:rFonts w:ascii="Times New Roman" w:hAnsi="Times New Roman" w:cs="Times New Roman"/>
          <w:sz w:val="24"/>
          <w:szCs w:val="24"/>
        </w:rPr>
        <w:t xml:space="preserve">By contrast, </w:t>
      </w:r>
      <w:r w:rsidR="0013604B">
        <w:rPr>
          <w:rFonts w:ascii="Times New Roman" w:hAnsi="Times New Roman" w:cs="Times New Roman"/>
          <w:sz w:val="24"/>
          <w:szCs w:val="24"/>
        </w:rPr>
        <w:t>D</w:t>
      </w:r>
      <w:r w:rsidR="003005E9">
        <w:rPr>
          <w:rFonts w:ascii="Times New Roman" w:hAnsi="Times New Roman" w:cs="Times New Roman"/>
          <w:sz w:val="24"/>
          <w:szCs w:val="24"/>
        </w:rPr>
        <w:t>irector</w:t>
      </w:r>
      <w:r w:rsidR="0013604B">
        <w:rPr>
          <w:rFonts w:ascii="Times New Roman" w:hAnsi="Times New Roman" w:cs="Times New Roman"/>
          <w:sz w:val="24"/>
          <w:szCs w:val="24"/>
        </w:rPr>
        <w:t xml:space="preserve"> B</w:t>
      </w:r>
      <w:r w:rsidR="003005E9">
        <w:rPr>
          <w:rFonts w:ascii="Times New Roman" w:hAnsi="Times New Roman" w:cs="Times New Roman"/>
          <w:sz w:val="24"/>
          <w:szCs w:val="24"/>
        </w:rPr>
        <w:t xml:space="preserve"> </w:t>
      </w:r>
      <w:r w:rsidR="00D3546F">
        <w:rPr>
          <w:rFonts w:ascii="Times New Roman" w:hAnsi="Times New Roman" w:cs="Times New Roman"/>
          <w:sz w:val="24"/>
          <w:szCs w:val="24"/>
        </w:rPr>
        <w:t>is responsible for the governance of</w:t>
      </w:r>
      <w:r w:rsidR="0013604B">
        <w:rPr>
          <w:rFonts w:ascii="Times New Roman" w:hAnsi="Times New Roman" w:cs="Times New Roman"/>
          <w:sz w:val="24"/>
          <w:szCs w:val="24"/>
        </w:rPr>
        <w:t xml:space="preserve"> a much larger company and</w:t>
      </w:r>
      <w:r w:rsidR="00EF0090">
        <w:rPr>
          <w:rFonts w:ascii="Times New Roman" w:hAnsi="Times New Roman" w:cs="Times New Roman"/>
          <w:sz w:val="24"/>
          <w:szCs w:val="24"/>
        </w:rPr>
        <w:t xml:space="preserve"> consciously</w:t>
      </w:r>
      <w:r w:rsidR="003005E9">
        <w:rPr>
          <w:rFonts w:ascii="Times New Roman" w:hAnsi="Times New Roman" w:cs="Times New Roman"/>
          <w:sz w:val="24"/>
          <w:szCs w:val="24"/>
        </w:rPr>
        <w:t xml:space="preserve"> breaches Part 4</w:t>
      </w:r>
      <w:r w:rsidR="00097BFA">
        <w:rPr>
          <w:rFonts w:ascii="Times New Roman" w:hAnsi="Times New Roman" w:cs="Times New Roman"/>
          <w:sz w:val="24"/>
          <w:szCs w:val="24"/>
        </w:rPr>
        <w:t xml:space="preserve"> of the FMCA</w:t>
      </w:r>
      <w:r w:rsidR="0013604B">
        <w:rPr>
          <w:rFonts w:ascii="Times New Roman" w:hAnsi="Times New Roman" w:cs="Times New Roman"/>
          <w:sz w:val="24"/>
          <w:szCs w:val="24"/>
        </w:rPr>
        <w:t>, thereby triggering</w:t>
      </w:r>
      <w:r w:rsidR="003005E9">
        <w:rPr>
          <w:rFonts w:ascii="Times New Roman" w:hAnsi="Times New Roman" w:cs="Times New Roman"/>
          <w:sz w:val="24"/>
          <w:szCs w:val="24"/>
        </w:rPr>
        <w:t xml:space="preserve"> events causing</w:t>
      </w:r>
      <w:r w:rsidR="00EF0090">
        <w:rPr>
          <w:rFonts w:ascii="Times New Roman" w:hAnsi="Times New Roman" w:cs="Times New Roman"/>
          <w:sz w:val="24"/>
          <w:szCs w:val="24"/>
        </w:rPr>
        <w:t xml:space="preserve"> truly catastrophic</w:t>
      </w:r>
      <w:r w:rsidR="003005E9">
        <w:rPr>
          <w:rFonts w:ascii="Times New Roman" w:hAnsi="Times New Roman" w:cs="Times New Roman"/>
          <w:sz w:val="24"/>
          <w:szCs w:val="24"/>
        </w:rPr>
        <w:t xml:space="preserve"> loss to investors in debt securitie</w:t>
      </w:r>
      <w:r w:rsidR="0013604B">
        <w:rPr>
          <w:rFonts w:ascii="Times New Roman" w:hAnsi="Times New Roman" w:cs="Times New Roman"/>
          <w:sz w:val="24"/>
          <w:szCs w:val="24"/>
        </w:rPr>
        <w:t>s issued by the company.   As a result</w:t>
      </w:r>
      <w:r w:rsidR="00D3546F">
        <w:rPr>
          <w:rFonts w:ascii="Times New Roman" w:hAnsi="Times New Roman" w:cs="Times New Roman"/>
          <w:sz w:val="24"/>
          <w:szCs w:val="24"/>
        </w:rPr>
        <w:t>,</w:t>
      </w:r>
      <w:r w:rsidR="0013604B">
        <w:rPr>
          <w:rFonts w:ascii="Times New Roman" w:hAnsi="Times New Roman" w:cs="Times New Roman"/>
          <w:sz w:val="24"/>
          <w:szCs w:val="24"/>
        </w:rPr>
        <w:t xml:space="preserve"> B</w:t>
      </w:r>
      <w:r w:rsidR="00A52D48">
        <w:rPr>
          <w:rFonts w:ascii="Times New Roman" w:hAnsi="Times New Roman" w:cs="Times New Roman"/>
          <w:sz w:val="24"/>
          <w:szCs w:val="24"/>
        </w:rPr>
        <w:t xml:space="preserve"> will face civil liability</w:t>
      </w:r>
      <w:r w:rsidR="00C2506F">
        <w:rPr>
          <w:rFonts w:ascii="Times New Roman" w:hAnsi="Times New Roman" w:cs="Times New Roman"/>
          <w:sz w:val="24"/>
          <w:szCs w:val="24"/>
        </w:rPr>
        <w:t xml:space="preserve"> only</w:t>
      </w:r>
      <w:r w:rsidR="003005E9">
        <w:rPr>
          <w:rFonts w:ascii="Times New Roman" w:hAnsi="Times New Roman" w:cs="Times New Roman"/>
          <w:sz w:val="24"/>
          <w:szCs w:val="24"/>
        </w:rPr>
        <w:t xml:space="preserve"> </w:t>
      </w:r>
      <w:r w:rsidR="00A52D48">
        <w:rPr>
          <w:rFonts w:ascii="Times New Roman" w:hAnsi="Times New Roman" w:cs="Times New Roman"/>
          <w:sz w:val="24"/>
          <w:szCs w:val="24"/>
        </w:rPr>
        <w:t>(</w:t>
      </w:r>
      <w:r w:rsidR="003005E9">
        <w:rPr>
          <w:rFonts w:ascii="Times New Roman" w:hAnsi="Times New Roman" w:cs="Times New Roman"/>
          <w:sz w:val="24"/>
          <w:szCs w:val="24"/>
        </w:rPr>
        <w:t>for which he or she may well have</w:t>
      </w:r>
      <w:r w:rsidR="00A52D48">
        <w:rPr>
          <w:rFonts w:ascii="Times New Roman" w:hAnsi="Times New Roman" w:cs="Times New Roman"/>
          <w:sz w:val="24"/>
          <w:szCs w:val="24"/>
        </w:rPr>
        <w:t xml:space="preserve"> indemnity</w:t>
      </w:r>
      <w:r w:rsidR="003005E9">
        <w:rPr>
          <w:rFonts w:ascii="Times New Roman" w:hAnsi="Times New Roman" w:cs="Times New Roman"/>
          <w:sz w:val="24"/>
          <w:szCs w:val="24"/>
        </w:rPr>
        <w:t xml:space="preserve"> insurance</w:t>
      </w:r>
      <w:r w:rsidR="00A52D48">
        <w:rPr>
          <w:rFonts w:ascii="Times New Roman" w:hAnsi="Times New Roman" w:cs="Times New Roman"/>
          <w:sz w:val="24"/>
          <w:szCs w:val="24"/>
        </w:rPr>
        <w:t>)</w:t>
      </w:r>
      <w:r w:rsidR="00C2506F">
        <w:rPr>
          <w:rFonts w:ascii="Times New Roman" w:hAnsi="Times New Roman" w:cs="Times New Roman"/>
          <w:sz w:val="24"/>
          <w:szCs w:val="24"/>
        </w:rPr>
        <w:t>.   Director A</w:t>
      </w:r>
      <w:r w:rsidR="006F0391">
        <w:rPr>
          <w:rFonts w:ascii="Times New Roman" w:hAnsi="Times New Roman" w:cs="Times New Roman"/>
          <w:sz w:val="24"/>
          <w:szCs w:val="24"/>
        </w:rPr>
        <w:t>, by contrast,</w:t>
      </w:r>
      <w:r w:rsidR="00EF0090">
        <w:rPr>
          <w:rFonts w:ascii="Times New Roman" w:hAnsi="Times New Roman" w:cs="Times New Roman"/>
          <w:sz w:val="24"/>
          <w:szCs w:val="24"/>
        </w:rPr>
        <w:t xml:space="preserve"> will be liable to be sent to jail.</w:t>
      </w:r>
      <w:r w:rsidR="00541AFE">
        <w:rPr>
          <w:rFonts w:ascii="Times New Roman" w:hAnsi="Times New Roman" w:cs="Times New Roman"/>
          <w:sz w:val="24"/>
          <w:szCs w:val="24"/>
        </w:rPr>
        <w:t xml:space="preserve">   </w:t>
      </w:r>
      <w:r w:rsidR="00B12230">
        <w:rPr>
          <w:rFonts w:ascii="Times New Roman" w:hAnsi="Times New Roman" w:cs="Times New Roman"/>
          <w:sz w:val="24"/>
          <w:szCs w:val="24"/>
        </w:rPr>
        <w:t>While these are just examples, they still suggest it is</w:t>
      </w:r>
      <w:r w:rsidR="00013EAD">
        <w:rPr>
          <w:rFonts w:ascii="Times New Roman" w:hAnsi="Times New Roman" w:cs="Times New Roman"/>
          <w:sz w:val="24"/>
          <w:szCs w:val="24"/>
        </w:rPr>
        <w:t xml:space="preserve"> unlikely that a co</w:t>
      </w:r>
      <w:r w:rsidR="006F0391">
        <w:rPr>
          <w:rFonts w:ascii="Times New Roman" w:hAnsi="Times New Roman" w:cs="Times New Roman"/>
          <w:sz w:val="24"/>
          <w:szCs w:val="24"/>
        </w:rPr>
        <w:t>nsistent overall approach to</w:t>
      </w:r>
      <w:r w:rsidR="00013EAD">
        <w:rPr>
          <w:rFonts w:ascii="Times New Roman" w:hAnsi="Times New Roman" w:cs="Times New Roman"/>
          <w:sz w:val="24"/>
          <w:szCs w:val="24"/>
        </w:rPr>
        <w:t xml:space="preserve"> question</w:t>
      </w:r>
      <w:r w:rsidR="006F0391">
        <w:rPr>
          <w:rFonts w:ascii="Times New Roman" w:hAnsi="Times New Roman" w:cs="Times New Roman"/>
          <w:sz w:val="24"/>
          <w:szCs w:val="24"/>
        </w:rPr>
        <w:t>s</w:t>
      </w:r>
      <w:r w:rsidR="00013EAD">
        <w:rPr>
          <w:rFonts w:ascii="Times New Roman" w:hAnsi="Times New Roman" w:cs="Times New Roman"/>
          <w:sz w:val="24"/>
          <w:szCs w:val="24"/>
        </w:rPr>
        <w:t xml:space="preserve"> of </w:t>
      </w:r>
      <w:r w:rsidR="006F0391">
        <w:rPr>
          <w:rFonts w:ascii="Times New Roman" w:hAnsi="Times New Roman" w:cs="Times New Roman"/>
          <w:sz w:val="24"/>
          <w:szCs w:val="24"/>
        </w:rPr>
        <w:t xml:space="preserve">comparative </w:t>
      </w:r>
      <w:r w:rsidR="00013EAD">
        <w:rPr>
          <w:rFonts w:ascii="Times New Roman" w:hAnsi="Times New Roman" w:cs="Times New Roman"/>
          <w:sz w:val="24"/>
          <w:szCs w:val="24"/>
        </w:rPr>
        <w:t>culpability and risk has been taken</w:t>
      </w:r>
      <w:r w:rsidR="00541AFE">
        <w:rPr>
          <w:rFonts w:ascii="Times New Roman" w:hAnsi="Times New Roman" w:cs="Times New Roman"/>
          <w:sz w:val="24"/>
          <w:szCs w:val="24"/>
        </w:rPr>
        <w:t xml:space="preserve"> in respect of the</w:t>
      </w:r>
      <w:r w:rsidR="00013EAD">
        <w:rPr>
          <w:rFonts w:ascii="Times New Roman" w:hAnsi="Times New Roman" w:cs="Times New Roman"/>
          <w:sz w:val="24"/>
          <w:szCs w:val="24"/>
        </w:rPr>
        <w:t xml:space="preserve"> various</w:t>
      </w:r>
      <w:r w:rsidR="00541AFE">
        <w:rPr>
          <w:rFonts w:ascii="Times New Roman" w:hAnsi="Times New Roman" w:cs="Times New Roman"/>
          <w:sz w:val="24"/>
          <w:szCs w:val="24"/>
        </w:rPr>
        <w:t xml:space="preserve"> reforms introduced.</w:t>
      </w:r>
      <w:r w:rsidR="006F0391">
        <w:rPr>
          <w:rFonts w:ascii="Times New Roman" w:hAnsi="Times New Roman" w:cs="Times New Roman"/>
          <w:sz w:val="24"/>
          <w:szCs w:val="24"/>
        </w:rPr>
        <w:t xml:space="preserve">   </w:t>
      </w:r>
      <w:r w:rsidR="004A0DAD">
        <w:rPr>
          <w:rFonts w:ascii="Times New Roman" w:hAnsi="Times New Roman" w:cs="Times New Roman"/>
          <w:sz w:val="24"/>
          <w:szCs w:val="24"/>
        </w:rPr>
        <w:t>An</w:t>
      </w:r>
      <w:r w:rsidR="006F0391">
        <w:rPr>
          <w:rFonts w:ascii="Times New Roman" w:hAnsi="Times New Roman" w:cs="Times New Roman"/>
          <w:sz w:val="24"/>
          <w:szCs w:val="24"/>
        </w:rPr>
        <w:t xml:space="preserve"> advantage of keeping criminal offences out of</w:t>
      </w:r>
      <w:r w:rsidR="0070295B">
        <w:rPr>
          <w:rFonts w:ascii="Times New Roman" w:hAnsi="Times New Roman" w:cs="Times New Roman"/>
          <w:sz w:val="24"/>
          <w:szCs w:val="24"/>
        </w:rPr>
        <w:t xml:space="preserve"> the</w:t>
      </w:r>
      <w:r w:rsidR="006F0391">
        <w:rPr>
          <w:rFonts w:ascii="Times New Roman" w:hAnsi="Times New Roman" w:cs="Times New Roman"/>
          <w:sz w:val="24"/>
          <w:szCs w:val="24"/>
        </w:rPr>
        <w:t xml:space="preserve"> corporate sphere is that</w:t>
      </w:r>
      <w:r w:rsidR="0070295B">
        <w:rPr>
          <w:rFonts w:ascii="Times New Roman" w:hAnsi="Times New Roman" w:cs="Times New Roman"/>
          <w:sz w:val="24"/>
          <w:szCs w:val="24"/>
        </w:rPr>
        <w:t xml:space="preserve"> it allows us largely to ignore these kinds of morally loaded</w:t>
      </w:r>
      <w:r w:rsidR="006F0391">
        <w:rPr>
          <w:rFonts w:ascii="Times New Roman" w:hAnsi="Times New Roman" w:cs="Times New Roman"/>
          <w:sz w:val="24"/>
          <w:szCs w:val="24"/>
        </w:rPr>
        <w:t xml:space="preserve"> question and</w:t>
      </w:r>
      <w:r w:rsidR="0070295B">
        <w:rPr>
          <w:rFonts w:ascii="Times New Roman" w:hAnsi="Times New Roman" w:cs="Times New Roman"/>
          <w:sz w:val="24"/>
          <w:szCs w:val="24"/>
        </w:rPr>
        <w:t xml:space="preserve"> keep</w:t>
      </w:r>
      <w:r w:rsidR="006F0391">
        <w:rPr>
          <w:rFonts w:ascii="Times New Roman" w:hAnsi="Times New Roman" w:cs="Times New Roman"/>
          <w:sz w:val="24"/>
          <w:szCs w:val="24"/>
        </w:rPr>
        <w:t xml:space="preserve"> the focus on</w:t>
      </w:r>
      <w:r w:rsidR="004A0DAD">
        <w:rPr>
          <w:rFonts w:ascii="Times New Roman" w:hAnsi="Times New Roman" w:cs="Times New Roman"/>
          <w:sz w:val="24"/>
          <w:szCs w:val="24"/>
        </w:rPr>
        <w:t xml:space="preserve"> how best to facilitate</w:t>
      </w:r>
      <w:r w:rsidR="00D3546F">
        <w:rPr>
          <w:rFonts w:ascii="Times New Roman" w:hAnsi="Times New Roman" w:cs="Times New Roman"/>
          <w:sz w:val="24"/>
          <w:szCs w:val="24"/>
        </w:rPr>
        <w:t xml:space="preserve"> ordinary</w:t>
      </w:r>
      <w:r w:rsidR="0070295B">
        <w:rPr>
          <w:rFonts w:ascii="Times New Roman" w:hAnsi="Times New Roman" w:cs="Times New Roman"/>
          <w:sz w:val="24"/>
          <w:szCs w:val="24"/>
        </w:rPr>
        <w:t xml:space="preserve"> civil</w:t>
      </w:r>
      <w:r w:rsidR="006F0391">
        <w:rPr>
          <w:rFonts w:ascii="Times New Roman" w:hAnsi="Times New Roman" w:cs="Times New Roman"/>
          <w:sz w:val="24"/>
          <w:szCs w:val="24"/>
        </w:rPr>
        <w:t xml:space="preserve"> compensation for actual</w:t>
      </w:r>
      <w:r w:rsidR="0070295B">
        <w:rPr>
          <w:rFonts w:ascii="Times New Roman" w:hAnsi="Times New Roman" w:cs="Times New Roman"/>
          <w:sz w:val="24"/>
          <w:szCs w:val="24"/>
        </w:rPr>
        <w:t xml:space="preserve"> losses suffered at the hands of wrongdoers.   </w:t>
      </w:r>
      <w:r w:rsidR="006F0391">
        <w:rPr>
          <w:rFonts w:ascii="Times New Roman" w:hAnsi="Times New Roman" w:cs="Times New Roman"/>
          <w:sz w:val="24"/>
          <w:szCs w:val="24"/>
        </w:rPr>
        <w:t xml:space="preserve">   </w:t>
      </w:r>
      <w:r w:rsidR="00541AFE">
        <w:rPr>
          <w:rFonts w:ascii="Times New Roman" w:hAnsi="Times New Roman" w:cs="Times New Roman"/>
          <w:sz w:val="24"/>
          <w:szCs w:val="24"/>
        </w:rPr>
        <w:t xml:space="preserve">   </w:t>
      </w:r>
      <w:r w:rsidR="00EF0090">
        <w:rPr>
          <w:rFonts w:ascii="Times New Roman" w:hAnsi="Times New Roman" w:cs="Times New Roman"/>
          <w:sz w:val="24"/>
          <w:szCs w:val="24"/>
        </w:rPr>
        <w:t xml:space="preserve">   </w:t>
      </w:r>
      <w:r w:rsidR="003005E9">
        <w:rPr>
          <w:rFonts w:ascii="Times New Roman" w:hAnsi="Times New Roman" w:cs="Times New Roman"/>
          <w:sz w:val="24"/>
          <w:szCs w:val="24"/>
        </w:rPr>
        <w:t xml:space="preserve">   </w:t>
      </w:r>
    </w:p>
    <w:p w:rsidR="00B07064" w:rsidRPr="00323648" w:rsidRDefault="0012653D" w:rsidP="00BC1E6E">
      <w:pPr>
        <w:rPr>
          <w:rFonts w:ascii="Times New Roman" w:hAnsi="Times New Roman" w:cs="Times New Roman"/>
          <w:sz w:val="24"/>
          <w:szCs w:val="24"/>
        </w:rPr>
      </w:pPr>
      <w:r w:rsidRPr="00323648">
        <w:rPr>
          <w:rFonts w:ascii="Times New Roman" w:hAnsi="Times New Roman" w:cs="Times New Roman"/>
          <w:sz w:val="24"/>
          <w:szCs w:val="24"/>
        </w:rPr>
        <w:t xml:space="preserve">A </w:t>
      </w:r>
      <w:r w:rsidR="00541AFE">
        <w:rPr>
          <w:rFonts w:ascii="Times New Roman" w:hAnsi="Times New Roman" w:cs="Times New Roman"/>
          <w:sz w:val="24"/>
          <w:szCs w:val="24"/>
        </w:rPr>
        <w:t>further difficulty</w:t>
      </w:r>
      <w:r w:rsidR="00220BDD" w:rsidRPr="00323648">
        <w:rPr>
          <w:rFonts w:ascii="Times New Roman" w:hAnsi="Times New Roman" w:cs="Times New Roman"/>
          <w:sz w:val="24"/>
          <w:szCs w:val="24"/>
        </w:rPr>
        <w:t xml:space="preserve"> is that the Cartel Bill will impose criminal liability on the basis of intentional conduct, whereas the CAA will simply require knowing conduct.   Although intention m</w:t>
      </w:r>
      <w:r w:rsidR="005505A9" w:rsidRPr="00323648">
        <w:rPr>
          <w:rFonts w:ascii="Times New Roman" w:hAnsi="Times New Roman" w:cs="Times New Roman"/>
          <w:sz w:val="24"/>
          <w:szCs w:val="24"/>
        </w:rPr>
        <w:t>ay be equated with knowledge that one’s action is</w:t>
      </w:r>
      <w:r w:rsidR="00220BDD" w:rsidRPr="00323648">
        <w:rPr>
          <w:rFonts w:ascii="Times New Roman" w:hAnsi="Times New Roman" w:cs="Times New Roman"/>
          <w:sz w:val="24"/>
          <w:szCs w:val="24"/>
        </w:rPr>
        <w:t xml:space="preserve"> virtually certain</w:t>
      </w:r>
      <w:r w:rsidR="005505A9" w:rsidRPr="00323648">
        <w:rPr>
          <w:rFonts w:ascii="Times New Roman" w:hAnsi="Times New Roman" w:cs="Times New Roman"/>
          <w:sz w:val="24"/>
          <w:szCs w:val="24"/>
        </w:rPr>
        <w:t xml:space="preserve"> to produce a particular</w:t>
      </w:r>
      <w:r w:rsidR="00220BDD" w:rsidRPr="00323648">
        <w:rPr>
          <w:rFonts w:ascii="Times New Roman" w:hAnsi="Times New Roman" w:cs="Times New Roman"/>
          <w:sz w:val="24"/>
          <w:szCs w:val="24"/>
        </w:rPr>
        <w:t xml:space="preserve"> result,</w:t>
      </w:r>
      <w:r w:rsidR="005505A9" w:rsidRPr="00323648">
        <w:rPr>
          <w:rFonts w:ascii="Times New Roman" w:hAnsi="Times New Roman" w:cs="Times New Roman"/>
          <w:sz w:val="24"/>
          <w:szCs w:val="24"/>
        </w:rPr>
        <w:t xml:space="preserve"> it </w:t>
      </w:r>
      <w:r w:rsidRPr="00323648">
        <w:rPr>
          <w:rFonts w:ascii="Times New Roman" w:hAnsi="Times New Roman" w:cs="Times New Roman"/>
          <w:sz w:val="24"/>
          <w:szCs w:val="24"/>
        </w:rPr>
        <w:t>would be preferable if Parliament took</w:t>
      </w:r>
      <w:r w:rsidR="005505A9" w:rsidRPr="00323648">
        <w:rPr>
          <w:rFonts w:ascii="Times New Roman" w:hAnsi="Times New Roman" w:cs="Times New Roman"/>
          <w:sz w:val="24"/>
          <w:szCs w:val="24"/>
        </w:rPr>
        <w:t xml:space="preserve"> a consistent approach to the </w:t>
      </w:r>
      <w:proofErr w:type="spellStart"/>
      <w:r w:rsidR="005505A9" w:rsidRPr="00323648">
        <w:rPr>
          <w:rFonts w:ascii="Times New Roman" w:hAnsi="Times New Roman" w:cs="Times New Roman"/>
          <w:i/>
          <w:sz w:val="24"/>
          <w:szCs w:val="24"/>
        </w:rPr>
        <w:t>mens</w:t>
      </w:r>
      <w:proofErr w:type="spellEnd"/>
      <w:r w:rsidR="005505A9" w:rsidRPr="00323648">
        <w:rPr>
          <w:rFonts w:ascii="Times New Roman" w:hAnsi="Times New Roman" w:cs="Times New Roman"/>
          <w:i/>
          <w:sz w:val="24"/>
          <w:szCs w:val="24"/>
        </w:rPr>
        <w:t xml:space="preserve"> rea</w:t>
      </w:r>
      <w:r w:rsidR="005505A9" w:rsidRPr="00323648">
        <w:rPr>
          <w:rFonts w:ascii="Times New Roman" w:hAnsi="Times New Roman" w:cs="Times New Roman"/>
          <w:sz w:val="24"/>
          <w:szCs w:val="24"/>
        </w:rPr>
        <w:t xml:space="preserve"> element in corporate offending (unless there i</w:t>
      </w:r>
      <w:r w:rsidRPr="00323648">
        <w:rPr>
          <w:rFonts w:ascii="Times New Roman" w:hAnsi="Times New Roman" w:cs="Times New Roman"/>
          <w:sz w:val="24"/>
          <w:szCs w:val="24"/>
        </w:rPr>
        <w:t>s good reason to do otherwise</w:t>
      </w:r>
      <w:r w:rsidR="005505A9" w:rsidRPr="00323648">
        <w:rPr>
          <w:rFonts w:ascii="Times New Roman" w:hAnsi="Times New Roman" w:cs="Times New Roman"/>
          <w:sz w:val="24"/>
          <w:szCs w:val="24"/>
        </w:rPr>
        <w:t>).   On that note, why is recklessness not included</w:t>
      </w:r>
      <w:r w:rsidR="00B07064" w:rsidRPr="00323648">
        <w:rPr>
          <w:rFonts w:ascii="Times New Roman" w:hAnsi="Times New Roman" w:cs="Times New Roman"/>
          <w:sz w:val="24"/>
          <w:szCs w:val="24"/>
        </w:rPr>
        <w:t xml:space="preserve"> as a </w:t>
      </w:r>
      <w:proofErr w:type="spellStart"/>
      <w:r w:rsidR="00B07064" w:rsidRPr="00323648">
        <w:rPr>
          <w:rFonts w:ascii="Times New Roman" w:hAnsi="Times New Roman" w:cs="Times New Roman"/>
          <w:i/>
          <w:sz w:val="24"/>
          <w:szCs w:val="24"/>
        </w:rPr>
        <w:t>mens</w:t>
      </w:r>
      <w:proofErr w:type="spellEnd"/>
      <w:r w:rsidR="00B07064" w:rsidRPr="00323648">
        <w:rPr>
          <w:rFonts w:ascii="Times New Roman" w:hAnsi="Times New Roman" w:cs="Times New Roman"/>
          <w:i/>
          <w:sz w:val="24"/>
          <w:szCs w:val="24"/>
        </w:rPr>
        <w:t xml:space="preserve"> rea</w:t>
      </w:r>
      <w:r w:rsidR="00B07064" w:rsidRPr="00323648">
        <w:rPr>
          <w:rFonts w:ascii="Times New Roman" w:hAnsi="Times New Roman" w:cs="Times New Roman"/>
          <w:sz w:val="24"/>
          <w:szCs w:val="24"/>
        </w:rPr>
        <w:t xml:space="preserve"> element</w:t>
      </w:r>
      <w:r w:rsidR="005505A9" w:rsidRPr="00323648">
        <w:rPr>
          <w:rFonts w:ascii="Times New Roman" w:hAnsi="Times New Roman" w:cs="Times New Roman"/>
          <w:sz w:val="24"/>
          <w:szCs w:val="24"/>
        </w:rPr>
        <w:t xml:space="preserve"> in the CAA and Ca</w:t>
      </w:r>
      <w:r w:rsidR="00B07064" w:rsidRPr="00323648">
        <w:rPr>
          <w:rFonts w:ascii="Times New Roman" w:hAnsi="Times New Roman" w:cs="Times New Roman"/>
          <w:sz w:val="24"/>
          <w:szCs w:val="24"/>
        </w:rPr>
        <w:t>rtel Bill offences, when clearly it will be</w:t>
      </w:r>
      <w:r w:rsidR="005505A9" w:rsidRPr="00323648">
        <w:rPr>
          <w:rFonts w:ascii="Times New Roman" w:hAnsi="Times New Roman" w:cs="Times New Roman"/>
          <w:sz w:val="24"/>
          <w:szCs w:val="24"/>
        </w:rPr>
        <w:t xml:space="preserve"> sufficient un</w:t>
      </w:r>
      <w:r w:rsidRPr="00323648">
        <w:rPr>
          <w:rFonts w:ascii="Times New Roman" w:hAnsi="Times New Roman" w:cs="Times New Roman"/>
          <w:sz w:val="24"/>
          <w:szCs w:val="24"/>
        </w:rPr>
        <w:t>der the FMCA</w:t>
      </w:r>
      <w:r w:rsidR="005505A9" w:rsidRPr="00323648">
        <w:rPr>
          <w:rFonts w:ascii="Times New Roman" w:hAnsi="Times New Roman" w:cs="Times New Roman"/>
          <w:sz w:val="24"/>
          <w:szCs w:val="24"/>
        </w:rPr>
        <w:t xml:space="preserve"> provisions?</w:t>
      </w:r>
      <w:r w:rsidR="00B07064" w:rsidRPr="00323648">
        <w:rPr>
          <w:rFonts w:ascii="Times New Roman" w:hAnsi="Times New Roman" w:cs="Times New Roman"/>
          <w:sz w:val="24"/>
          <w:szCs w:val="24"/>
        </w:rPr>
        <w:t xml:space="preserve">     </w:t>
      </w:r>
      <w:r w:rsidRPr="00323648">
        <w:rPr>
          <w:rFonts w:ascii="Times New Roman" w:hAnsi="Times New Roman" w:cs="Times New Roman"/>
          <w:sz w:val="24"/>
          <w:szCs w:val="24"/>
        </w:rPr>
        <w:t>Surely</w:t>
      </w:r>
      <w:r w:rsidR="00E06064">
        <w:rPr>
          <w:rFonts w:ascii="Times New Roman" w:hAnsi="Times New Roman" w:cs="Times New Roman"/>
          <w:sz w:val="24"/>
          <w:szCs w:val="24"/>
        </w:rPr>
        <w:t>, if one can make a false statement recklessly, then one can breach a director duty</w:t>
      </w:r>
      <w:r w:rsidRPr="00323648">
        <w:rPr>
          <w:rFonts w:ascii="Times New Roman" w:hAnsi="Times New Roman" w:cs="Times New Roman"/>
          <w:sz w:val="24"/>
          <w:szCs w:val="24"/>
        </w:rPr>
        <w:t xml:space="preserve"> o</w:t>
      </w:r>
      <w:r w:rsidR="00076B96">
        <w:rPr>
          <w:rFonts w:ascii="Times New Roman" w:hAnsi="Times New Roman" w:cs="Times New Roman"/>
          <w:sz w:val="24"/>
          <w:szCs w:val="24"/>
        </w:rPr>
        <w:t>r engage</w:t>
      </w:r>
      <w:r w:rsidR="00E06064">
        <w:rPr>
          <w:rFonts w:ascii="Times New Roman" w:hAnsi="Times New Roman" w:cs="Times New Roman"/>
          <w:sz w:val="24"/>
          <w:szCs w:val="24"/>
        </w:rPr>
        <w:t xml:space="preserve"> in cartel conduct in the same state of mind.   Perhaps </w:t>
      </w:r>
      <w:r w:rsidR="00865D60" w:rsidRPr="00323648">
        <w:rPr>
          <w:rFonts w:ascii="Times New Roman" w:hAnsi="Times New Roman" w:cs="Times New Roman"/>
          <w:sz w:val="24"/>
          <w:szCs w:val="24"/>
        </w:rPr>
        <w:t>Parliament</w:t>
      </w:r>
      <w:r w:rsidR="00600FD9">
        <w:rPr>
          <w:rFonts w:ascii="Times New Roman" w:hAnsi="Times New Roman" w:cs="Times New Roman"/>
          <w:sz w:val="24"/>
          <w:szCs w:val="24"/>
        </w:rPr>
        <w:t xml:space="preserve"> was trying to make</w:t>
      </w:r>
      <w:r w:rsidR="00865D60" w:rsidRPr="00323648">
        <w:rPr>
          <w:rFonts w:ascii="Times New Roman" w:hAnsi="Times New Roman" w:cs="Times New Roman"/>
          <w:sz w:val="24"/>
          <w:szCs w:val="24"/>
        </w:rPr>
        <w:t xml:space="preserve"> one small concession</w:t>
      </w:r>
      <w:r w:rsidRPr="00323648">
        <w:rPr>
          <w:rFonts w:ascii="Times New Roman" w:hAnsi="Times New Roman" w:cs="Times New Roman"/>
          <w:sz w:val="24"/>
          <w:szCs w:val="24"/>
        </w:rPr>
        <w:t xml:space="preserve"> to the losses suffered</w:t>
      </w:r>
      <w:r w:rsidR="00C2506F">
        <w:rPr>
          <w:rFonts w:ascii="Times New Roman" w:hAnsi="Times New Roman" w:cs="Times New Roman"/>
          <w:sz w:val="24"/>
          <w:szCs w:val="24"/>
        </w:rPr>
        <w:t xml:space="preserve"> by specific groups of investors</w:t>
      </w:r>
      <w:r w:rsidRPr="00323648">
        <w:rPr>
          <w:rFonts w:ascii="Times New Roman" w:hAnsi="Times New Roman" w:cs="Times New Roman"/>
          <w:sz w:val="24"/>
          <w:szCs w:val="24"/>
        </w:rPr>
        <w:t xml:space="preserve"> in the finance company meltdowns</w:t>
      </w:r>
      <w:r w:rsidR="00865D60" w:rsidRPr="00323648">
        <w:rPr>
          <w:rFonts w:ascii="Times New Roman" w:hAnsi="Times New Roman" w:cs="Times New Roman"/>
          <w:sz w:val="24"/>
          <w:szCs w:val="24"/>
        </w:rPr>
        <w:t xml:space="preserve"> </w:t>
      </w:r>
      <w:r w:rsidR="00D3546F">
        <w:rPr>
          <w:rFonts w:ascii="Times New Roman" w:hAnsi="Times New Roman" w:cs="Times New Roman"/>
          <w:sz w:val="24"/>
          <w:szCs w:val="24"/>
        </w:rPr>
        <w:t>by giving prosecutors a theoretically</w:t>
      </w:r>
      <w:r w:rsidR="00865D60" w:rsidRPr="00323648">
        <w:rPr>
          <w:rFonts w:ascii="Times New Roman" w:hAnsi="Times New Roman" w:cs="Times New Roman"/>
          <w:sz w:val="24"/>
          <w:szCs w:val="24"/>
        </w:rPr>
        <w:t xml:space="preserve"> lower </w:t>
      </w:r>
      <w:proofErr w:type="spellStart"/>
      <w:r w:rsidR="00865D60" w:rsidRPr="00323648">
        <w:rPr>
          <w:rFonts w:ascii="Times New Roman" w:hAnsi="Times New Roman" w:cs="Times New Roman"/>
          <w:i/>
          <w:sz w:val="24"/>
          <w:szCs w:val="24"/>
        </w:rPr>
        <w:t>mens</w:t>
      </w:r>
      <w:proofErr w:type="spellEnd"/>
      <w:r w:rsidR="00865D60" w:rsidRPr="00323648">
        <w:rPr>
          <w:rFonts w:ascii="Times New Roman" w:hAnsi="Times New Roman" w:cs="Times New Roman"/>
          <w:i/>
          <w:sz w:val="24"/>
          <w:szCs w:val="24"/>
        </w:rPr>
        <w:t xml:space="preserve"> rea </w:t>
      </w:r>
      <w:r w:rsidR="00865D60" w:rsidRPr="00323648">
        <w:rPr>
          <w:rFonts w:ascii="Times New Roman" w:hAnsi="Times New Roman" w:cs="Times New Roman"/>
          <w:sz w:val="24"/>
          <w:szCs w:val="24"/>
        </w:rPr>
        <w:t>element to satisfy in respect of defective di</w:t>
      </w:r>
      <w:r w:rsidRPr="00323648">
        <w:rPr>
          <w:rFonts w:ascii="Times New Roman" w:hAnsi="Times New Roman" w:cs="Times New Roman"/>
          <w:sz w:val="24"/>
          <w:szCs w:val="24"/>
        </w:rPr>
        <w:t>scl</w:t>
      </w:r>
      <w:r w:rsidR="00600FD9">
        <w:rPr>
          <w:rFonts w:ascii="Times New Roman" w:hAnsi="Times New Roman" w:cs="Times New Roman"/>
          <w:sz w:val="24"/>
          <w:szCs w:val="24"/>
        </w:rPr>
        <w:t>osure under the FMCA?   But even if that were the case it</w:t>
      </w:r>
      <w:r w:rsidRPr="00323648">
        <w:rPr>
          <w:rFonts w:ascii="Times New Roman" w:hAnsi="Times New Roman" w:cs="Times New Roman"/>
          <w:sz w:val="24"/>
          <w:szCs w:val="24"/>
        </w:rPr>
        <w:t xml:space="preserve"> hardly seems to be evidence of some rational overall policy based on real experience.</w:t>
      </w:r>
      <w:r w:rsidR="00C2506F">
        <w:rPr>
          <w:rFonts w:ascii="Times New Roman" w:hAnsi="Times New Roman" w:cs="Times New Roman"/>
          <w:sz w:val="24"/>
          <w:szCs w:val="24"/>
        </w:rPr>
        <w:t xml:space="preserve">   The</w:t>
      </w:r>
      <w:r w:rsidR="002A659B">
        <w:rPr>
          <w:rFonts w:ascii="Times New Roman" w:hAnsi="Times New Roman" w:cs="Times New Roman"/>
          <w:sz w:val="24"/>
          <w:szCs w:val="24"/>
        </w:rPr>
        <w:t xml:space="preserve"> widespread</w:t>
      </w:r>
      <w:r w:rsidR="00C2506F">
        <w:rPr>
          <w:rFonts w:ascii="Times New Roman" w:hAnsi="Times New Roman" w:cs="Times New Roman"/>
          <w:sz w:val="24"/>
          <w:szCs w:val="24"/>
        </w:rPr>
        <w:t xml:space="preserve"> losses suffered by unsuspecting consumers as a result of cartel conduct are potentially just as great as losses which may be suffered</w:t>
      </w:r>
      <w:r w:rsidR="002A659B">
        <w:rPr>
          <w:rFonts w:ascii="Times New Roman" w:hAnsi="Times New Roman" w:cs="Times New Roman"/>
          <w:sz w:val="24"/>
          <w:szCs w:val="24"/>
        </w:rPr>
        <w:t xml:space="preserve"> by investors</w:t>
      </w:r>
      <w:r w:rsidR="00C2506F">
        <w:rPr>
          <w:rFonts w:ascii="Times New Roman" w:hAnsi="Times New Roman" w:cs="Times New Roman"/>
          <w:sz w:val="24"/>
          <w:szCs w:val="24"/>
        </w:rPr>
        <w:t xml:space="preserve"> on financial markets</w:t>
      </w:r>
      <w:r w:rsidR="00D740C0">
        <w:rPr>
          <w:rFonts w:ascii="Times New Roman" w:hAnsi="Times New Roman" w:cs="Times New Roman"/>
          <w:sz w:val="24"/>
          <w:szCs w:val="24"/>
        </w:rPr>
        <w:t>, if not greater</w:t>
      </w:r>
      <w:r w:rsidR="00C2506F">
        <w:rPr>
          <w:rFonts w:ascii="Times New Roman" w:hAnsi="Times New Roman" w:cs="Times New Roman"/>
          <w:sz w:val="24"/>
          <w:szCs w:val="24"/>
        </w:rPr>
        <w:t>.</w:t>
      </w:r>
      <w:r w:rsidR="00D740C0">
        <w:rPr>
          <w:rFonts w:ascii="Times New Roman" w:hAnsi="Times New Roman" w:cs="Times New Roman"/>
          <w:sz w:val="24"/>
          <w:szCs w:val="24"/>
        </w:rPr>
        <w:t xml:space="preserve">   The Visy cartel exposed in Australia in the mid-2000’s was described by </w:t>
      </w:r>
      <w:proofErr w:type="spellStart"/>
      <w:r w:rsidR="00D740C0">
        <w:rPr>
          <w:rFonts w:ascii="Times New Roman" w:hAnsi="Times New Roman" w:cs="Times New Roman"/>
          <w:sz w:val="24"/>
          <w:szCs w:val="24"/>
        </w:rPr>
        <w:t>Heerey</w:t>
      </w:r>
      <w:proofErr w:type="spellEnd"/>
      <w:r w:rsidR="00D740C0">
        <w:rPr>
          <w:rFonts w:ascii="Times New Roman" w:hAnsi="Times New Roman" w:cs="Times New Roman"/>
          <w:sz w:val="24"/>
          <w:szCs w:val="24"/>
        </w:rPr>
        <w:t xml:space="preserve"> J as affecting every man, woman and child in Australia every day</w:t>
      </w:r>
      <w:r w:rsidR="0072114F">
        <w:rPr>
          <w:rFonts w:ascii="Times New Roman" w:hAnsi="Times New Roman" w:cs="Times New Roman"/>
          <w:sz w:val="24"/>
          <w:szCs w:val="24"/>
        </w:rPr>
        <w:t xml:space="preserve"> for as long as the cartel</w:t>
      </w:r>
      <w:r w:rsidR="00D3546F">
        <w:rPr>
          <w:rFonts w:ascii="Times New Roman" w:hAnsi="Times New Roman" w:cs="Times New Roman"/>
          <w:sz w:val="24"/>
          <w:szCs w:val="24"/>
        </w:rPr>
        <w:t xml:space="preserve"> persisted</w:t>
      </w:r>
      <w:r w:rsidR="00D740C0">
        <w:rPr>
          <w:rFonts w:ascii="Times New Roman" w:hAnsi="Times New Roman" w:cs="Times New Roman"/>
          <w:sz w:val="24"/>
          <w:szCs w:val="24"/>
        </w:rPr>
        <w:t xml:space="preserve">.  </w:t>
      </w:r>
      <w:r w:rsidR="00C2506F">
        <w:rPr>
          <w:rFonts w:ascii="Times New Roman" w:hAnsi="Times New Roman" w:cs="Times New Roman"/>
          <w:sz w:val="24"/>
          <w:szCs w:val="24"/>
        </w:rPr>
        <w:t xml:space="preserve">    </w:t>
      </w:r>
      <w:r w:rsidRPr="00323648">
        <w:rPr>
          <w:rFonts w:ascii="Times New Roman" w:hAnsi="Times New Roman" w:cs="Times New Roman"/>
          <w:sz w:val="24"/>
          <w:szCs w:val="24"/>
        </w:rPr>
        <w:t xml:space="preserve">    </w:t>
      </w:r>
      <w:r w:rsidR="00865D60" w:rsidRPr="00323648">
        <w:rPr>
          <w:rFonts w:ascii="Times New Roman" w:hAnsi="Times New Roman" w:cs="Times New Roman"/>
          <w:sz w:val="24"/>
          <w:szCs w:val="24"/>
        </w:rPr>
        <w:t xml:space="preserve"> </w:t>
      </w:r>
      <w:r w:rsidR="00B07064" w:rsidRPr="00323648">
        <w:rPr>
          <w:rFonts w:ascii="Times New Roman" w:hAnsi="Times New Roman" w:cs="Times New Roman"/>
          <w:sz w:val="24"/>
          <w:szCs w:val="24"/>
        </w:rPr>
        <w:t xml:space="preserve"> </w:t>
      </w:r>
      <w:r w:rsidR="005505A9" w:rsidRPr="00323648">
        <w:rPr>
          <w:rFonts w:ascii="Times New Roman" w:hAnsi="Times New Roman" w:cs="Times New Roman"/>
          <w:sz w:val="24"/>
          <w:szCs w:val="24"/>
        </w:rPr>
        <w:t xml:space="preserve">  </w:t>
      </w:r>
    </w:p>
    <w:p w:rsidR="008D7549" w:rsidRPr="00BC1E6E" w:rsidRDefault="009370E2" w:rsidP="00BC1E6E">
      <w:pPr>
        <w:rPr>
          <w:rFonts w:ascii="Times New Roman" w:hAnsi="Times New Roman" w:cs="Times New Roman"/>
          <w:sz w:val="24"/>
          <w:szCs w:val="24"/>
        </w:rPr>
      </w:pPr>
      <w:r>
        <w:rPr>
          <w:rFonts w:ascii="Times New Roman" w:hAnsi="Times New Roman" w:cs="Times New Roman"/>
        </w:rPr>
        <w:t>The pict</w:t>
      </w:r>
      <w:r w:rsidR="00541AFE">
        <w:rPr>
          <w:rFonts w:ascii="Times New Roman" w:hAnsi="Times New Roman" w:cs="Times New Roman"/>
        </w:rPr>
        <w:t>ure is arguably no clearer</w:t>
      </w:r>
      <w:r>
        <w:rPr>
          <w:rFonts w:ascii="Times New Roman" w:hAnsi="Times New Roman" w:cs="Times New Roman"/>
        </w:rPr>
        <w:t xml:space="preserve"> in relation to penalties.   </w:t>
      </w:r>
      <w:r w:rsidR="00B07064">
        <w:rPr>
          <w:rFonts w:ascii="Times New Roman" w:hAnsi="Times New Roman" w:cs="Times New Roman"/>
        </w:rPr>
        <w:t xml:space="preserve"> </w:t>
      </w:r>
      <w:r w:rsidR="00541AFE">
        <w:rPr>
          <w:rFonts w:ascii="Times New Roman" w:hAnsi="Times New Roman" w:cs="Times New Roman"/>
        </w:rPr>
        <w:t>There may be some sense in that a</w:t>
      </w:r>
      <w:r>
        <w:rPr>
          <w:rFonts w:ascii="Times New Roman" w:hAnsi="Times New Roman" w:cs="Times New Roman"/>
          <w:sz w:val="24"/>
          <w:szCs w:val="24"/>
        </w:rPr>
        <w:t xml:space="preserve"> breach of directors’ duties in terms of s 138A is punishable by </w:t>
      </w:r>
      <w:r w:rsidRPr="009370E2">
        <w:rPr>
          <w:rFonts w:ascii="Times New Roman" w:hAnsi="Times New Roman" w:cs="Times New Roman"/>
          <w:sz w:val="24"/>
          <w:szCs w:val="24"/>
        </w:rPr>
        <w:t xml:space="preserve">imprisonment for a </w:t>
      </w:r>
      <w:r>
        <w:rPr>
          <w:rFonts w:ascii="Times New Roman" w:hAnsi="Times New Roman" w:cs="Times New Roman"/>
          <w:sz w:val="24"/>
          <w:szCs w:val="24"/>
        </w:rPr>
        <w:t>term not exceeding 5 years or</w:t>
      </w:r>
      <w:r w:rsidRPr="009370E2">
        <w:rPr>
          <w:rFonts w:ascii="Times New Roman" w:hAnsi="Times New Roman" w:cs="Times New Roman"/>
          <w:sz w:val="24"/>
          <w:szCs w:val="24"/>
        </w:rPr>
        <w:t xml:space="preserve"> a fine not exceeding $200,000</w:t>
      </w:r>
      <w:r w:rsidR="00541AFE">
        <w:rPr>
          <w:rFonts w:ascii="Times New Roman" w:hAnsi="Times New Roman" w:cs="Times New Roman"/>
          <w:sz w:val="24"/>
          <w:szCs w:val="24"/>
        </w:rPr>
        <w:t>, whereas a breach of s 510 of the FMCA by an individual is punishable in a much stiffer manner – by up to 10 years in prison, a fine not exceeding $1 million or both.   Under the Cartel Bill, however, imprisonment is for a period of up to 7 years for individuals but fines can only be imposed (it appears) on bodies corporate.</w:t>
      </w:r>
      <w:r w:rsidR="00BC1E6E">
        <w:rPr>
          <w:rFonts w:ascii="Times New Roman" w:hAnsi="Times New Roman" w:cs="Times New Roman"/>
          <w:sz w:val="24"/>
          <w:szCs w:val="24"/>
        </w:rPr>
        <w:t xml:space="preserve">   That virtually guarantees imprisonment for natural persons convicted under the proposed s 82B, whereas directors convicted under s 138A will in many cases receive a fine only by way of punishment.      </w:t>
      </w:r>
      <w:r w:rsidR="00541AFE">
        <w:rPr>
          <w:rFonts w:ascii="Times New Roman" w:hAnsi="Times New Roman" w:cs="Times New Roman"/>
          <w:sz w:val="24"/>
          <w:szCs w:val="24"/>
        </w:rPr>
        <w:t xml:space="preserve">       </w:t>
      </w:r>
      <w:r w:rsidR="00BC1E6E">
        <w:rPr>
          <w:rFonts w:ascii="Times New Roman" w:hAnsi="Times New Roman" w:cs="Times New Roman"/>
          <w:sz w:val="24"/>
          <w:szCs w:val="24"/>
        </w:rPr>
        <w:t xml:space="preserve">  </w:t>
      </w:r>
    </w:p>
    <w:p w:rsidR="0072114F" w:rsidRDefault="0072114F" w:rsidP="00BC1E6E">
      <w:pPr>
        <w:rPr>
          <w:rFonts w:ascii="Times New Roman" w:hAnsi="Times New Roman" w:cs="Times New Roman"/>
          <w:b/>
        </w:rPr>
      </w:pPr>
    </w:p>
    <w:p w:rsidR="0072114F" w:rsidRDefault="0072114F" w:rsidP="00BC1E6E">
      <w:pPr>
        <w:rPr>
          <w:rFonts w:ascii="Times New Roman" w:hAnsi="Times New Roman" w:cs="Times New Roman"/>
          <w:b/>
        </w:rPr>
      </w:pPr>
    </w:p>
    <w:p w:rsidR="00F40B90" w:rsidRPr="00220BDD" w:rsidRDefault="008D7549" w:rsidP="00BC1E6E">
      <w:pPr>
        <w:rPr>
          <w:rFonts w:ascii="Times New Roman" w:hAnsi="Times New Roman" w:cs="Times New Roman"/>
        </w:rPr>
      </w:pPr>
      <w:r>
        <w:rPr>
          <w:rFonts w:ascii="Times New Roman" w:hAnsi="Times New Roman" w:cs="Times New Roman"/>
          <w:b/>
        </w:rPr>
        <w:lastRenderedPageBreak/>
        <w:t>Conclusion</w:t>
      </w:r>
      <w:r w:rsidR="005505A9">
        <w:rPr>
          <w:rFonts w:ascii="Times New Roman" w:hAnsi="Times New Roman" w:cs="Times New Roman"/>
        </w:rPr>
        <w:t xml:space="preserve">   </w:t>
      </w:r>
      <w:r w:rsidR="00220BDD">
        <w:rPr>
          <w:rFonts w:ascii="Times New Roman" w:hAnsi="Times New Roman" w:cs="Times New Roman"/>
        </w:rPr>
        <w:t xml:space="preserve">    </w:t>
      </w:r>
      <w:r w:rsidR="00220BDD" w:rsidRPr="00220BDD">
        <w:rPr>
          <w:rFonts w:ascii="Times New Roman" w:hAnsi="Times New Roman" w:cs="Times New Roman"/>
        </w:rPr>
        <w:t xml:space="preserve">   </w:t>
      </w:r>
      <w:r w:rsidR="00F40B90" w:rsidRPr="00220BDD">
        <w:rPr>
          <w:rFonts w:ascii="Times New Roman" w:hAnsi="Times New Roman" w:cs="Times New Roman"/>
        </w:rPr>
        <w:t xml:space="preserve">    </w:t>
      </w:r>
    </w:p>
    <w:p w:rsidR="00C2506F" w:rsidRDefault="00DC70D0" w:rsidP="00BC1E6E">
      <w:pPr>
        <w:rPr>
          <w:rFonts w:ascii="Times New Roman" w:hAnsi="Times New Roman" w:cs="Times New Roman"/>
          <w:sz w:val="24"/>
          <w:szCs w:val="24"/>
        </w:rPr>
      </w:pPr>
      <w:r>
        <w:rPr>
          <w:rFonts w:ascii="Times New Roman" w:hAnsi="Times New Roman" w:cs="Times New Roman"/>
          <w:sz w:val="24"/>
          <w:szCs w:val="24"/>
        </w:rPr>
        <w:t>To conclude</w:t>
      </w:r>
      <w:r w:rsidR="006A6B13">
        <w:rPr>
          <w:rFonts w:ascii="Times New Roman" w:hAnsi="Times New Roman" w:cs="Times New Roman"/>
          <w:sz w:val="24"/>
          <w:szCs w:val="24"/>
        </w:rPr>
        <w:t xml:space="preserve"> this brief general survey</w:t>
      </w:r>
      <w:r>
        <w:rPr>
          <w:rFonts w:ascii="Times New Roman" w:hAnsi="Times New Roman" w:cs="Times New Roman"/>
          <w:sz w:val="24"/>
          <w:szCs w:val="24"/>
        </w:rPr>
        <w:t xml:space="preserve">, two questions seem apt.   </w:t>
      </w:r>
      <w:r w:rsidR="00DD0E1E">
        <w:rPr>
          <w:rFonts w:ascii="Times New Roman" w:hAnsi="Times New Roman" w:cs="Times New Roman"/>
          <w:sz w:val="24"/>
          <w:szCs w:val="24"/>
        </w:rPr>
        <w:t>Has the N</w:t>
      </w:r>
      <w:r>
        <w:rPr>
          <w:rFonts w:ascii="Times New Roman" w:hAnsi="Times New Roman" w:cs="Times New Roman"/>
          <w:sz w:val="24"/>
          <w:szCs w:val="24"/>
        </w:rPr>
        <w:t xml:space="preserve">ew </w:t>
      </w:r>
      <w:r w:rsidR="00DD0E1E">
        <w:rPr>
          <w:rFonts w:ascii="Times New Roman" w:hAnsi="Times New Roman" w:cs="Times New Roman"/>
          <w:sz w:val="24"/>
          <w:szCs w:val="24"/>
        </w:rPr>
        <w:t>Z</w:t>
      </w:r>
      <w:r>
        <w:rPr>
          <w:rFonts w:ascii="Times New Roman" w:hAnsi="Times New Roman" w:cs="Times New Roman"/>
          <w:sz w:val="24"/>
          <w:szCs w:val="24"/>
        </w:rPr>
        <w:t xml:space="preserve">ealand </w:t>
      </w:r>
      <w:r w:rsidR="00DD0E1E">
        <w:rPr>
          <w:rFonts w:ascii="Times New Roman" w:hAnsi="Times New Roman" w:cs="Times New Roman"/>
          <w:sz w:val="24"/>
          <w:szCs w:val="24"/>
        </w:rPr>
        <w:t>L</w:t>
      </w:r>
      <w:r>
        <w:rPr>
          <w:rFonts w:ascii="Times New Roman" w:hAnsi="Times New Roman" w:cs="Times New Roman"/>
          <w:sz w:val="24"/>
          <w:szCs w:val="24"/>
        </w:rPr>
        <w:t xml:space="preserve">aw </w:t>
      </w:r>
      <w:r w:rsidR="00DD0E1E">
        <w:rPr>
          <w:rFonts w:ascii="Times New Roman" w:hAnsi="Times New Roman" w:cs="Times New Roman"/>
          <w:sz w:val="24"/>
          <w:szCs w:val="24"/>
        </w:rPr>
        <w:t>C</w:t>
      </w:r>
      <w:r>
        <w:rPr>
          <w:rFonts w:ascii="Times New Roman" w:hAnsi="Times New Roman" w:cs="Times New Roman"/>
          <w:sz w:val="24"/>
          <w:szCs w:val="24"/>
        </w:rPr>
        <w:t>ommission</w:t>
      </w:r>
      <w:r w:rsidR="00DD0E1E">
        <w:rPr>
          <w:rFonts w:ascii="Times New Roman" w:hAnsi="Times New Roman" w:cs="Times New Roman"/>
          <w:sz w:val="24"/>
          <w:szCs w:val="24"/>
        </w:rPr>
        <w:t xml:space="preserve"> ever</w:t>
      </w:r>
      <w:r>
        <w:rPr>
          <w:rFonts w:ascii="Times New Roman" w:hAnsi="Times New Roman" w:cs="Times New Roman"/>
          <w:sz w:val="24"/>
          <w:szCs w:val="24"/>
        </w:rPr>
        <w:t xml:space="preserve"> been asked to look</w:t>
      </w:r>
      <w:r w:rsidR="00DD0E1E">
        <w:rPr>
          <w:rFonts w:ascii="Times New Roman" w:hAnsi="Times New Roman" w:cs="Times New Roman"/>
          <w:sz w:val="24"/>
          <w:szCs w:val="24"/>
        </w:rPr>
        <w:t xml:space="preserve"> generally at the subject of criminalising corporate </w:t>
      </w:r>
      <w:r w:rsidR="00751D3D">
        <w:rPr>
          <w:rFonts w:ascii="Times New Roman" w:hAnsi="Times New Roman" w:cs="Times New Roman"/>
          <w:sz w:val="24"/>
          <w:szCs w:val="24"/>
        </w:rPr>
        <w:t>mis</w:t>
      </w:r>
      <w:r w:rsidR="00DD0E1E">
        <w:rPr>
          <w:rFonts w:ascii="Times New Roman" w:hAnsi="Times New Roman" w:cs="Times New Roman"/>
          <w:sz w:val="24"/>
          <w:szCs w:val="24"/>
        </w:rPr>
        <w:t>behaviour</w:t>
      </w:r>
      <w:r w:rsidR="00B53B55">
        <w:rPr>
          <w:rFonts w:ascii="Times New Roman" w:hAnsi="Times New Roman" w:cs="Times New Roman"/>
          <w:sz w:val="24"/>
          <w:szCs w:val="24"/>
        </w:rPr>
        <w:t xml:space="preserve"> and report on how, if</w:t>
      </w:r>
      <w:r w:rsidR="008D7549">
        <w:rPr>
          <w:rFonts w:ascii="Times New Roman" w:hAnsi="Times New Roman" w:cs="Times New Roman"/>
          <w:sz w:val="24"/>
          <w:szCs w:val="24"/>
        </w:rPr>
        <w:t xml:space="preserve"> such criminalisation</w:t>
      </w:r>
      <w:r w:rsidR="00B53B55">
        <w:rPr>
          <w:rFonts w:ascii="Times New Roman" w:hAnsi="Times New Roman" w:cs="Times New Roman"/>
          <w:sz w:val="24"/>
          <w:szCs w:val="24"/>
        </w:rPr>
        <w:t xml:space="preserve"> is</w:t>
      </w:r>
      <w:r w:rsidR="001147E1">
        <w:rPr>
          <w:rFonts w:ascii="Times New Roman" w:hAnsi="Times New Roman" w:cs="Times New Roman"/>
          <w:sz w:val="24"/>
          <w:szCs w:val="24"/>
        </w:rPr>
        <w:t xml:space="preserve"> truly</w:t>
      </w:r>
      <w:r w:rsidR="00B53B55">
        <w:rPr>
          <w:rFonts w:ascii="Times New Roman" w:hAnsi="Times New Roman" w:cs="Times New Roman"/>
          <w:sz w:val="24"/>
          <w:szCs w:val="24"/>
        </w:rPr>
        <w:t xml:space="preserve"> necessary in particular areas, it might</w:t>
      </w:r>
      <w:r w:rsidR="008D7549">
        <w:rPr>
          <w:rFonts w:ascii="Times New Roman" w:hAnsi="Times New Roman" w:cs="Times New Roman"/>
          <w:sz w:val="24"/>
          <w:szCs w:val="24"/>
        </w:rPr>
        <w:t xml:space="preserve"> b</w:t>
      </w:r>
      <w:r w:rsidR="00B53B55">
        <w:rPr>
          <w:rFonts w:ascii="Times New Roman" w:hAnsi="Times New Roman" w:cs="Times New Roman"/>
          <w:sz w:val="24"/>
          <w:szCs w:val="24"/>
        </w:rPr>
        <w:t>e achieved in a coherent way</w:t>
      </w:r>
      <w:r w:rsidR="008D7549">
        <w:rPr>
          <w:rFonts w:ascii="Times New Roman" w:hAnsi="Times New Roman" w:cs="Times New Roman"/>
          <w:sz w:val="24"/>
          <w:szCs w:val="24"/>
        </w:rPr>
        <w:t xml:space="preserve"> based on a single</w:t>
      </w:r>
      <w:r w:rsidR="00147387">
        <w:rPr>
          <w:rFonts w:ascii="Times New Roman" w:hAnsi="Times New Roman" w:cs="Times New Roman"/>
          <w:sz w:val="24"/>
          <w:szCs w:val="24"/>
        </w:rPr>
        <w:t xml:space="preserve"> underlying</w:t>
      </w:r>
      <w:r w:rsidR="008D7549">
        <w:rPr>
          <w:rFonts w:ascii="Times New Roman" w:hAnsi="Times New Roman" w:cs="Times New Roman"/>
          <w:sz w:val="24"/>
          <w:szCs w:val="24"/>
        </w:rPr>
        <w:t xml:space="preserve"> policy foundation</w:t>
      </w:r>
      <w:r w:rsidR="00DD0E1E">
        <w:rPr>
          <w:rFonts w:ascii="Times New Roman" w:hAnsi="Times New Roman" w:cs="Times New Roman"/>
          <w:sz w:val="24"/>
          <w:szCs w:val="24"/>
        </w:rPr>
        <w:t>?   The answer appears to be no</w:t>
      </w:r>
      <w:r w:rsidR="007D3BF9">
        <w:rPr>
          <w:rFonts w:ascii="Times New Roman" w:hAnsi="Times New Roman" w:cs="Times New Roman"/>
          <w:sz w:val="24"/>
          <w:szCs w:val="24"/>
        </w:rPr>
        <w:t xml:space="preserve"> (although the Law Commission has looked at the</w:t>
      </w:r>
      <w:r w:rsidR="00D3546F">
        <w:rPr>
          <w:rFonts w:ascii="Times New Roman" w:hAnsi="Times New Roman" w:cs="Times New Roman"/>
          <w:sz w:val="24"/>
          <w:szCs w:val="24"/>
        </w:rPr>
        <w:t xml:space="preserve"> related</w:t>
      </w:r>
      <w:r w:rsidR="007D3BF9">
        <w:rPr>
          <w:rFonts w:ascii="Times New Roman" w:hAnsi="Times New Roman" w:cs="Times New Roman"/>
          <w:sz w:val="24"/>
          <w:szCs w:val="24"/>
        </w:rPr>
        <w:t xml:space="preserve"> topic of civil pecuniary penalties</w:t>
      </w:r>
      <w:r w:rsidR="001147E1">
        <w:rPr>
          <w:rFonts w:ascii="Times New Roman" w:hAnsi="Times New Roman" w:cs="Times New Roman"/>
          <w:sz w:val="24"/>
          <w:szCs w:val="24"/>
        </w:rPr>
        <w:t>, where inconsistencies in legislative design were noted: see NZLC IP 33</w:t>
      </w:r>
      <w:r w:rsidR="007D3BF9">
        <w:rPr>
          <w:rFonts w:ascii="Times New Roman" w:hAnsi="Times New Roman" w:cs="Times New Roman"/>
          <w:sz w:val="24"/>
          <w:szCs w:val="24"/>
        </w:rPr>
        <w:t>)</w:t>
      </w:r>
      <w:r w:rsidR="00DD0E1E">
        <w:rPr>
          <w:rFonts w:ascii="Times New Roman" w:hAnsi="Times New Roman" w:cs="Times New Roman"/>
          <w:sz w:val="24"/>
          <w:szCs w:val="24"/>
        </w:rPr>
        <w:t xml:space="preserve">.   </w:t>
      </w:r>
      <w:r w:rsidR="00B53B55">
        <w:rPr>
          <w:rFonts w:ascii="Times New Roman" w:hAnsi="Times New Roman" w:cs="Times New Roman"/>
          <w:sz w:val="24"/>
          <w:szCs w:val="24"/>
        </w:rPr>
        <w:t>Given the Law Commission</w:t>
      </w:r>
      <w:r w:rsidR="00013EAD">
        <w:rPr>
          <w:rFonts w:ascii="Times New Roman" w:hAnsi="Times New Roman" w:cs="Times New Roman"/>
          <w:sz w:val="24"/>
          <w:szCs w:val="24"/>
        </w:rPr>
        <w:t xml:space="preserve"> is our primary</w:t>
      </w:r>
      <w:r>
        <w:rPr>
          <w:rFonts w:ascii="Times New Roman" w:hAnsi="Times New Roman" w:cs="Times New Roman"/>
          <w:sz w:val="24"/>
          <w:szCs w:val="24"/>
        </w:rPr>
        <w:t xml:space="preserve"> law reform agency, w</w:t>
      </w:r>
      <w:r w:rsidR="00DD0E1E">
        <w:rPr>
          <w:rFonts w:ascii="Times New Roman" w:hAnsi="Times New Roman" w:cs="Times New Roman"/>
          <w:sz w:val="24"/>
          <w:szCs w:val="24"/>
        </w:rPr>
        <w:t>hy not?</w:t>
      </w:r>
      <w:r w:rsidR="00C2506F">
        <w:rPr>
          <w:rFonts w:ascii="Times New Roman" w:hAnsi="Times New Roman" w:cs="Times New Roman"/>
          <w:sz w:val="24"/>
          <w:szCs w:val="24"/>
        </w:rPr>
        <w:t xml:space="preserve">   </w:t>
      </w:r>
    </w:p>
    <w:p w:rsidR="006307A8" w:rsidRPr="00DD0E1E" w:rsidRDefault="00C2506F" w:rsidP="00BC1E6E">
      <w:pPr>
        <w:rPr>
          <w:rFonts w:ascii="Times New Roman" w:hAnsi="Times New Roman" w:cs="Times New Roman"/>
          <w:sz w:val="24"/>
          <w:szCs w:val="24"/>
        </w:rPr>
      </w:pPr>
      <w:r>
        <w:rPr>
          <w:rFonts w:ascii="Times New Roman" w:hAnsi="Times New Roman" w:cs="Times New Roman"/>
          <w:sz w:val="24"/>
          <w:szCs w:val="24"/>
        </w:rPr>
        <w:t>Introducing the criminal law into the corporate sphere may well be justified</w:t>
      </w:r>
      <w:r w:rsidR="00D3546F">
        <w:rPr>
          <w:rFonts w:ascii="Times New Roman" w:hAnsi="Times New Roman" w:cs="Times New Roman"/>
          <w:sz w:val="24"/>
          <w:szCs w:val="24"/>
        </w:rPr>
        <w:t xml:space="preserve"> in particular instances</w:t>
      </w:r>
      <w:r w:rsidR="00BB0A06">
        <w:rPr>
          <w:rFonts w:ascii="Times New Roman" w:hAnsi="Times New Roman" w:cs="Times New Roman"/>
          <w:sz w:val="24"/>
          <w:szCs w:val="24"/>
        </w:rPr>
        <w:t xml:space="preserve"> (although</w:t>
      </w:r>
      <w:r>
        <w:rPr>
          <w:rFonts w:ascii="Times New Roman" w:hAnsi="Times New Roman" w:cs="Times New Roman"/>
          <w:sz w:val="24"/>
          <w:szCs w:val="24"/>
        </w:rPr>
        <w:t xml:space="preserve"> the justifications put forward in respect of the areas thus far targeted</w:t>
      </w:r>
      <w:r w:rsidR="00BB0A06">
        <w:rPr>
          <w:rFonts w:ascii="Times New Roman" w:hAnsi="Times New Roman" w:cs="Times New Roman"/>
          <w:sz w:val="24"/>
          <w:szCs w:val="24"/>
        </w:rPr>
        <w:t xml:space="preserve"> do seem doubtful</w:t>
      </w:r>
      <w:r>
        <w:rPr>
          <w:rFonts w:ascii="Times New Roman" w:hAnsi="Times New Roman" w:cs="Times New Roman"/>
          <w:sz w:val="24"/>
          <w:szCs w:val="24"/>
        </w:rPr>
        <w:t>).   But if we are going to start criminalising a range of different corporate misconduct, we ought to do it in a consistent way</w:t>
      </w:r>
      <w:r w:rsidR="00BB0A06">
        <w:rPr>
          <w:rFonts w:ascii="Times New Roman" w:hAnsi="Times New Roman" w:cs="Times New Roman"/>
          <w:sz w:val="24"/>
          <w:szCs w:val="24"/>
        </w:rPr>
        <w:t>.   Co</w:t>
      </w:r>
      <w:r w:rsidR="00D3546F">
        <w:rPr>
          <w:rFonts w:ascii="Times New Roman" w:hAnsi="Times New Roman" w:cs="Times New Roman"/>
          <w:sz w:val="24"/>
          <w:szCs w:val="24"/>
        </w:rPr>
        <w:t>nsistency is desira</w:t>
      </w:r>
      <w:r w:rsidR="0072114F">
        <w:rPr>
          <w:rFonts w:ascii="Times New Roman" w:hAnsi="Times New Roman" w:cs="Times New Roman"/>
          <w:sz w:val="24"/>
          <w:szCs w:val="24"/>
        </w:rPr>
        <w:t>ble because it makes the law generally more comprehensible</w:t>
      </w:r>
      <w:r w:rsidR="00D3546F">
        <w:rPr>
          <w:rFonts w:ascii="Times New Roman" w:hAnsi="Times New Roman" w:cs="Times New Roman"/>
          <w:sz w:val="24"/>
          <w:szCs w:val="24"/>
        </w:rPr>
        <w:t>, but more so</w:t>
      </w:r>
      <w:r w:rsidR="00BB0A06">
        <w:rPr>
          <w:rFonts w:ascii="Times New Roman" w:hAnsi="Times New Roman" w:cs="Times New Roman"/>
          <w:sz w:val="24"/>
          <w:szCs w:val="24"/>
        </w:rPr>
        <w:t xml:space="preserve"> to avoid the law having a chilli</w:t>
      </w:r>
      <w:r w:rsidR="0072114F">
        <w:rPr>
          <w:rFonts w:ascii="Times New Roman" w:hAnsi="Times New Roman" w:cs="Times New Roman"/>
          <w:sz w:val="24"/>
          <w:szCs w:val="24"/>
        </w:rPr>
        <w:t>ng effect on business generally, which</w:t>
      </w:r>
      <w:r w:rsidR="00BB0A06">
        <w:rPr>
          <w:rFonts w:ascii="Times New Roman" w:hAnsi="Times New Roman" w:cs="Times New Roman"/>
          <w:sz w:val="24"/>
          <w:szCs w:val="24"/>
        </w:rPr>
        <w:t xml:space="preserve"> may be one result of the increasing introduction of criminal offences without a coherent overall policy to guide such reforms.   </w:t>
      </w:r>
    </w:p>
    <w:sectPr w:rsidR="006307A8" w:rsidRPr="00DD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45C"/>
    <w:multiLevelType w:val="multilevel"/>
    <w:tmpl w:val="7D0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2616E"/>
    <w:multiLevelType w:val="multilevel"/>
    <w:tmpl w:val="F31C3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246E1"/>
    <w:multiLevelType w:val="multilevel"/>
    <w:tmpl w:val="B22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95C4C"/>
    <w:multiLevelType w:val="hybridMultilevel"/>
    <w:tmpl w:val="5476B1E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28516956"/>
    <w:multiLevelType w:val="hybridMultilevel"/>
    <w:tmpl w:val="A1BC2E6E"/>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5">
    <w:nsid w:val="2E250441"/>
    <w:multiLevelType w:val="multilevel"/>
    <w:tmpl w:val="B40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1588B"/>
    <w:multiLevelType w:val="multilevel"/>
    <w:tmpl w:val="21BE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25353"/>
    <w:multiLevelType w:val="multilevel"/>
    <w:tmpl w:val="DEC0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30A31"/>
    <w:multiLevelType w:val="multilevel"/>
    <w:tmpl w:val="768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D0D22"/>
    <w:multiLevelType w:val="multilevel"/>
    <w:tmpl w:val="27C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36682"/>
    <w:multiLevelType w:val="hybridMultilevel"/>
    <w:tmpl w:val="9F74B150"/>
    <w:lvl w:ilvl="0" w:tplc="14090001">
      <w:start w:val="1"/>
      <w:numFmt w:val="bullet"/>
      <w:lvlText w:val=""/>
      <w:lvlJc w:val="left"/>
      <w:pPr>
        <w:ind w:left="1320" w:hanging="360"/>
      </w:pPr>
      <w:rPr>
        <w:rFonts w:ascii="Symbol" w:hAnsi="Symbol" w:hint="default"/>
      </w:rPr>
    </w:lvl>
    <w:lvl w:ilvl="1" w:tplc="14090003" w:tentative="1">
      <w:start w:val="1"/>
      <w:numFmt w:val="bullet"/>
      <w:lvlText w:val="o"/>
      <w:lvlJc w:val="left"/>
      <w:pPr>
        <w:ind w:left="2040" w:hanging="360"/>
      </w:pPr>
      <w:rPr>
        <w:rFonts w:ascii="Courier New" w:hAnsi="Courier New" w:cs="Courier New" w:hint="default"/>
      </w:rPr>
    </w:lvl>
    <w:lvl w:ilvl="2" w:tplc="14090005" w:tentative="1">
      <w:start w:val="1"/>
      <w:numFmt w:val="bullet"/>
      <w:lvlText w:val=""/>
      <w:lvlJc w:val="left"/>
      <w:pPr>
        <w:ind w:left="2760" w:hanging="360"/>
      </w:pPr>
      <w:rPr>
        <w:rFonts w:ascii="Wingdings" w:hAnsi="Wingdings" w:hint="default"/>
      </w:rPr>
    </w:lvl>
    <w:lvl w:ilvl="3" w:tplc="14090001" w:tentative="1">
      <w:start w:val="1"/>
      <w:numFmt w:val="bullet"/>
      <w:lvlText w:val=""/>
      <w:lvlJc w:val="left"/>
      <w:pPr>
        <w:ind w:left="3480" w:hanging="360"/>
      </w:pPr>
      <w:rPr>
        <w:rFonts w:ascii="Symbol" w:hAnsi="Symbol" w:hint="default"/>
      </w:rPr>
    </w:lvl>
    <w:lvl w:ilvl="4" w:tplc="14090003" w:tentative="1">
      <w:start w:val="1"/>
      <w:numFmt w:val="bullet"/>
      <w:lvlText w:val="o"/>
      <w:lvlJc w:val="left"/>
      <w:pPr>
        <w:ind w:left="4200" w:hanging="360"/>
      </w:pPr>
      <w:rPr>
        <w:rFonts w:ascii="Courier New" w:hAnsi="Courier New" w:cs="Courier New" w:hint="default"/>
      </w:rPr>
    </w:lvl>
    <w:lvl w:ilvl="5" w:tplc="14090005" w:tentative="1">
      <w:start w:val="1"/>
      <w:numFmt w:val="bullet"/>
      <w:lvlText w:val=""/>
      <w:lvlJc w:val="left"/>
      <w:pPr>
        <w:ind w:left="4920" w:hanging="360"/>
      </w:pPr>
      <w:rPr>
        <w:rFonts w:ascii="Wingdings" w:hAnsi="Wingdings" w:hint="default"/>
      </w:rPr>
    </w:lvl>
    <w:lvl w:ilvl="6" w:tplc="14090001" w:tentative="1">
      <w:start w:val="1"/>
      <w:numFmt w:val="bullet"/>
      <w:lvlText w:val=""/>
      <w:lvlJc w:val="left"/>
      <w:pPr>
        <w:ind w:left="5640" w:hanging="360"/>
      </w:pPr>
      <w:rPr>
        <w:rFonts w:ascii="Symbol" w:hAnsi="Symbol" w:hint="default"/>
      </w:rPr>
    </w:lvl>
    <w:lvl w:ilvl="7" w:tplc="14090003" w:tentative="1">
      <w:start w:val="1"/>
      <w:numFmt w:val="bullet"/>
      <w:lvlText w:val="o"/>
      <w:lvlJc w:val="left"/>
      <w:pPr>
        <w:ind w:left="6360" w:hanging="360"/>
      </w:pPr>
      <w:rPr>
        <w:rFonts w:ascii="Courier New" w:hAnsi="Courier New" w:cs="Courier New" w:hint="default"/>
      </w:rPr>
    </w:lvl>
    <w:lvl w:ilvl="8" w:tplc="14090005" w:tentative="1">
      <w:start w:val="1"/>
      <w:numFmt w:val="bullet"/>
      <w:lvlText w:val=""/>
      <w:lvlJc w:val="left"/>
      <w:pPr>
        <w:ind w:left="7080" w:hanging="360"/>
      </w:pPr>
      <w:rPr>
        <w:rFonts w:ascii="Wingdings" w:hAnsi="Wingdings" w:hint="default"/>
      </w:rPr>
    </w:lvl>
  </w:abstractNum>
  <w:abstractNum w:abstractNumId="11">
    <w:nsid w:val="758F459D"/>
    <w:multiLevelType w:val="hybridMultilevel"/>
    <w:tmpl w:val="9ED2481E"/>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7"/>
  </w:num>
  <w:num w:numId="6">
    <w:abstractNumId w:val="6"/>
  </w:num>
  <w:num w:numId="7">
    <w:abstractNumId w:val="0"/>
  </w:num>
  <w:num w:numId="8">
    <w:abstractNumId w:val="2"/>
  </w:num>
  <w:num w:numId="9">
    <w:abstractNumId w:val="3"/>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92"/>
    <w:rsid w:val="00013EAD"/>
    <w:rsid w:val="000458C9"/>
    <w:rsid w:val="00054ADA"/>
    <w:rsid w:val="00056CA5"/>
    <w:rsid w:val="00076B96"/>
    <w:rsid w:val="00097BFA"/>
    <w:rsid w:val="000C0C84"/>
    <w:rsid w:val="000E4F36"/>
    <w:rsid w:val="000E638E"/>
    <w:rsid w:val="001147E1"/>
    <w:rsid w:val="0012653D"/>
    <w:rsid w:val="0013139E"/>
    <w:rsid w:val="0013604B"/>
    <w:rsid w:val="00146D8C"/>
    <w:rsid w:val="00147387"/>
    <w:rsid w:val="00162CDE"/>
    <w:rsid w:val="00165E08"/>
    <w:rsid w:val="001E7260"/>
    <w:rsid w:val="00214639"/>
    <w:rsid w:val="00220BDD"/>
    <w:rsid w:val="00273999"/>
    <w:rsid w:val="00290D53"/>
    <w:rsid w:val="002A659B"/>
    <w:rsid w:val="002D4F63"/>
    <w:rsid w:val="003005E9"/>
    <w:rsid w:val="00323648"/>
    <w:rsid w:val="0033230B"/>
    <w:rsid w:val="00346AF1"/>
    <w:rsid w:val="00370FBE"/>
    <w:rsid w:val="00382E2D"/>
    <w:rsid w:val="003B2F41"/>
    <w:rsid w:val="00415E8F"/>
    <w:rsid w:val="00420AAC"/>
    <w:rsid w:val="00434180"/>
    <w:rsid w:val="004353E3"/>
    <w:rsid w:val="00441C8D"/>
    <w:rsid w:val="004A0DAD"/>
    <w:rsid w:val="004B1496"/>
    <w:rsid w:val="004B4158"/>
    <w:rsid w:val="004F7492"/>
    <w:rsid w:val="00514077"/>
    <w:rsid w:val="00541AFE"/>
    <w:rsid w:val="005505A9"/>
    <w:rsid w:val="005B402A"/>
    <w:rsid w:val="005D0760"/>
    <w:rsid w:val="005D30B4"/>
    <w:rsid w:val="00600FD9"/>
    <w:rsid w:val="006307A8"/>
    <w:rsid w:val="0063164D"/>
    <w:rsid w:val="00637CC7"/>
    <w:rsid w:val="006736D0"/>
    <w:rsid w:val="006A6B13"/>
    <w:rsid w:val="006F0391"/>
    <w:rsid w:val="0070295B"/>
    <w:rsid w:val="00702D59"/>
    <w:rsid w:val="0072114F"/>
    <w:rsid w:val="00751D3D"/>
    <w:rsid w:val="00767DE1"/>
    <w:rsid w:val="007A1365"/>
    <w:rsid w:val="007B1F89"/>
    <w:rsid w:val="007D3BF9"/>
    <w:rsid w:val="007D4639"/>
    <w:rsid w:val="00827100"/>
    <w:rsid w:val="00865D60"/>
    <w:rsid w:val="00892385"/>
    <w:rsid w:val="008D7549"/>
    <w:rsid w:val="00906269"/>
    <w:rsid w:val="009356FD"/>
    <w:rsid w:val="009370E2"/>
    <w:rsid w:val="0094227D"/>
    <w:rsid w:val="009437BE"/>
    <w:rsid w:val="0095554D"/>
    <w:rsid w:val="009616BA"/>
    <w:rsid w:val="009C7A7B"/>
    <w:rsid w:val="00A12E7A"/>
    <w:rsid w:val="00A14F1F"/>
    <w:rsid w:val="00A36A8F"/>
    <w:rsid w:val="00A4032C"/>
    <w:rsid w:val="00A52D48"/>
    <w:rsid w:val="00A95BD5"/>
    <w:rsid w:val="00AA0FF9"/>
    <w:rsid w:val="00AB5196"/>
    <w:rsid w:val="00B07064"/>
    <w:rsid w:val="00B12230"/>
    <w:rsid w:val="00B53B55"/>
    <w:rsid w:val="00BA008E"/>
    <w:rsid w:val="00BA7192"/>
    <w:rsid w:val="00BB0A06"/>
    <w:rsid w:val="00BB3B0A"/>
    <w:rsid w:val="00BC1E6E"/>
    <w:rsid w:val="00C033FD"/>
    <w:rsid w:val="00C2506F"/>
    <w:rsid w:val="00C25E6B"/>
    <w:rsid w:val="00C563BE"/>
    <w:rsid w:val="00CA3B02"/>
    <w:rsid w:val="00CA5BE9"/>
    <w:rsid w:val="00CB41F8"/>
    <w:rsid w:val="00CE62F5"/>
    <w:rsid w:val="00CF47D7"/>
    <w:rsid w:val="00D3546F"/>
    <w:rsid w:val="00D740C0"/>
    <w:rsid w:val="00D815BC"/>
    <w:rsid w:val="00D92B56"/>
    <w:rsid w:val="00DC70D0"/>
    <w:rsid w:val="00DD0E1E"/>
    <w:rsid w:val="00DE00FE"/>
    <w:rsid w:val="00E06064"/>
    <w:rsid w:val="00E26EF5"/>
    <w:rsid w:val="00E812B3"/>
    <w:rsid w:val="00EE25E8"/>
    <w:rsid w:val="00EF0090"/>
    <w:rsid w:val="00EF466E"/>
    <w:rsid w:val="00EF69BF"/>
    <w:rsid w:val="00F25ADE"/>
    <w:rsid w:val="00F35C9F"/>
    <w:rsid w:val="00F40B90"/>
    <w:rsid w:val="00FD6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192"/>
    <w:rPr>
      <w:color w:val="0000FF" w:themeColor="hyperlink"/>
      <w:u w:val="single"/>
    </w:rPr>
  </w:style>
  <w:style w:type="paragraph" w:styleId="ListParagraph">
    <w:name w:val="List Paragraph"/>
    <w:basedOn w:val="Normal"/>
    <w:uiPriority w:val="34"/>
    <w:qFormat/>
    <w:rsid w:val="00514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192"/>
    <w:rPr>
      <w:color w:val="0000FF" w:themeColor="hyperlink"/>
      <w:u w:val="single"/>
    </w:rPr>
  </w:style>
  <w:style w:type="paragraph" w:styleId="ListParagraph">
    <w:name w:val="List Paragraph"/>
    <w:basedOn w:val="Normal"/>
    <w:uiPriority w:val="34"/>
    <w:qFormat/>
    <w:rsid w:val="0051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7934">
      <w:bodyDiv w:val="1"/>
      <w:marLeft w:val="0"/>
      <w:marRight w:val="0"/>
      <w:marTop w:val="0"/>
      <w:marBottom w:val="0"/>
      <w:divBdr>
        <w:top w:val="none" w:sz="0" w:space="0" w:color="auto"/>
        <w:left w:val="none" w:sz="0" w:space="0" w:color="auto"/>
        <w:bottom w:val="none" w:sz="0" w:space="0" w:color="auto"/>
        <w:right w:val="none" w:sz="0" w:space="0" w:color="auto"/>
      </w:divBdr>
      <w:divsChild>
        <w:div w:id="1237402174">
          <w:marLeft w:val="75"/>
          <w:marRight w:val="75"/>
          <w:marTop w:val="0"/>
          <w:marBottom w:val="0"/>
          <w:divBdr>
            <w:top w:val="none" w:sz="0" w:space="0" w:color="auto"/>
            <w:left w:val="none" w:sz="0" w:space="0" w:color="auto"/>
            <w:bottom w:val="none" w:sz="0" w:space="0" w:color="auto"/>
            <w:right w:val="none" w:sz="0" w:space="0" w:color="auto"/>
          </w:divBdr>
          <w:divsChild>
            <w:div w:id="1494754622">
              <w:marLeft w:val="0"/>
              <w:marRight w:val="0"/>
              <w:marTop w:val="210"/>
              <w:marBottom w:val="0"/>
              <w:divBdr>
                <w:top w:val="none" w:sz="0" w:space="0" w:color="auto"/>
                <w:left w:val="none" w:sz="0" w:space="0" w:color="auto"/>
                <w:bottom w:val="none" w:sz="0" w:space="0" w:color="auto"/>
                <w:right w:val="none" w:sz="0" w:space="0" w:color="auto"/>
              </w:divBdr>
              <w:divsChild>
                <w:div w:id="891888791">
                  <w:marLeft w:val="0"/>
                  <w:marRight w:val="0"/>
                  <w:marTop w:val="0"/>
                  <w:marBottom w:val="0"/>
                  <w:divBdr>
                    <w:top w:val="none" w:sz="0" w:space="0" w:color="auto"/>
                    <w:left w:val="none" w:sz="0" w:space="0" w:color="auto"/>
                    <w:bottom w:val="none" w:sz="0" w:space="0" w:color="auto"/>
                    <w:right w:val="none" w:sz="0" w:space="0" w:color="auto"/>
                  </w:divBdr>
                  <w:divsChild>
                    <w:div w:id="1126967016">
                      <w:marLeft w:val="0"/>
                      <w:marRight w:val="0"/>
                      <w:marTop w:val="210"/>
                      <w:marBottom w:val="0"/>
                      <w:divBdr>
                        <w:top w:val="none" w:sz="0" w:space="0" w:color="auto"/>
                        <w:left w:val="none" w:sz="0" w:space="0" w:color="auto"/>
                        <w:bottom w:val="none" w:sz="0" w:space="0" w:color="auto"/>
                        <w:right w:val="none" w:sz="0" w:space="0" w:color="auto"/>
                      </w:divBdr>
                      <w:divsChild>
                        <w:div w:id="348525961">
                          <w:marLeft w:val="0"/>
                          <w:marRight w:val="0"/>
                          <w:marTop w:val="0"/>
                          <w:marBottom w:val="0"/>
                          <w:divBdr>
                            <w:top w:val="none" w:sz="0" w:space="0" w:color="auto"/>
                            <w:left w:val="none" w:sz="0" w:space="0" w:color="auto"/>
                            <w:bottom w:val="none" w:sz="0" w:space="0" w:color="auto"/>
                            <w:right w:val="none" w:sz="0" w:space="0" w:color="auto"/>
                          </w:divBdr>
                          <w:divsChild>
                            <w:div w:id="672950270">
                              <w:marLeft w:val="0"/>
                              <w:marRight w:val="0"/>
                              <w:marTop w:val="210"/>
                              <w:marBottom w:val="0"/>
                              <w:divBdr>
                                <w:top w:val="none" w:sz="0" w:space="0" w:color="auto"/>
                                <w:left w:val="none" w:sz="0" w:space="0" w:color="auto"/>
                                <w:bottom w:val="none" w:sz="0" w:space="0" w:color="auto"/>
                                <w:right w:val="none" w:sz="0" w:space="0" w:color="auto"/>
                              </w:divBdr>
                              <w:divsChild>
                                <w:div w:id="314191736">
                                  <w:marLeft w:val="0"/>
                                  <w:marRight w:val="0"/>
                                  <w:marTop w:val="0"/>
                                  <w:marBottom w:val="0"/>
                                  <w:divBdr>
                                    <w:top w:val="none" w:sz="0" w:space="0" w:color="auto"/>
                                    <w:left w:val="none" w:sz="0" w:space="0" w:color="auto"/>
                                    <w:bottom w:val="none" w:sz="0" w:space="0" w:color="auto"/>
                                    <w:right w:val="none" w:sz="0" w:space="0" w:color="auto"/>
                                  </w:divBdr>
                                  <w:divsChild>
                                    <w:div w:id="1313414960">
                                      <w:marLeft w:val="0"/>
                                      <w:marRight w:val="0"/>
                                      <w:marTop w:val="210"/>
                                      <w:marBottom w:val="0"/>
                                      <w:divBdr>
                                        <w:top w:val="none" w:sz="0" w:space="0" w:color="auto"/>
                                        <w:left w:val="none" w:sz="0" w:space="0" w:color="auto"/>
                                        <w:bottom w:val="none" w:sz="0" w:space="0" w:color="auto"/>
                                        <w:right w:val="none" w:sz="0" w:space="0" w:color="auto"/>
                                      </w:divBdr>
                                      <w:divsChild>
                                        <w:div w:id="1764641542">
                                          <w:marLeft w:val="0"/>
                                          <w:marRight w:val="0"/>
                                          <w:marTop w:val="0"/>
                                          <w:marBottom w:val="0"/>
                                          <w:divBdr>
                                            <w:top w:val="none" w:sz="0" w:space="0" w:color="auto"/>
                                            <w:left w:val="none" w:sz="0" w:space="0" w:color="auto"/>
                                            <w:bottom w:val="none" w:sz="0" w:space="0" w:color="auto"/>
                                            <w:right w:val="none" w:sz="0" w:space="0" w:color="auto"/>
                                          </w:divBdr>
                                          <w:divsChild>
                                            <w:div w:id="1239170205">
                                              <w:marLeft w:val="0"/>
                                              <w:marRight w:val="0"/>
                                              <w:marTop w:val="210"/>
                                              <w:marBottom w:val="0"/>
                                              <w:divBdr>
                                                <w:top w:val="none" w:sz="0" w:space="0" w:color="auto"/>
                                                <w:left w:val="none" w:sz="0" w:space="0" w:color="auto"/>
                                                <w:bottom w:val="none" w:sz="0" w:space="0" w:color="auto"/>
                                                <w:right w:val="none" w:sz="0" w:space="0" w:color="auto"/>
                                              </w:divBdr>
                                              <w:divsChild>
                                                <w:div w:id="175508986">
                                                  <w:marLeft w:val="0"/>
                                                  <w:marRight w:val="0"/>
                                                  <w:marTop w:val="0"/>
                                                  <w:marBottom w:val="0"/>
                                                  <w:divBdr>
                                                    <w:top w:val="none" w:sz="0" w:space="0" w:color="auto"/>
                                                    <w:left w:val="none" w:sz="0" w:space="0" w:color="auto"/>
                                                    <w:bottom w:val="none" w:sz="0" w:space="0" w:color="auto"/>
                                                    <w:right w:val="none" w:sz="0" w:space="0" w:color="auto"/>
                                                  </w:divBdr>
                                                  <w:divsChild>
                                                    <w:div w:id="754329318">
                                                      <w:marLeft w:val="0"/>
                                                      <w:marRight w:val="0"/>
                                                      <w:marTop w:val="0"/>
                                                      <w:marBottom w:val="0"/>
                                                      <w:divBdr>
                                                        <w:top w:val="none" w:sz="0" w:space="0" w:color="auto"/>
                                                        <w:left w:val="none" w:sz="0" w:space="0" w:color="auto"/>
                                                        <w:bottom w:val="none" w:sz="0" w:space="0" w:color="auto"/>
                                                        <w:right w:val="none" w:sz="0" w:space="0" w:color="auto"/>
                                                      </w:divBdr>
                                                    </w:div>
                                                    <w:div w:id="1450658220">
                                                      <w:marLeft w:val="0"/>
                                                      <w:marRight w:val="0"/>
                                                      <w:marTop w:val="210"/>
                                                      <w:marBottom w:val="0"/>
                                                      <w:divBdr>
                                                        <w:top w:val="none" w:sz="0" w:space="0" w:color="auto"/>
                                                        <w:left w:val="none" w:sz="0" w:space="0" w:color="auto"/>
                                                        <w:bottom w:val="none" w:sz="0" w:space="0" w:color="auto"/>
                                                        <w:right w:val="none" w:sz="0" w:space="0" w:color="auto"/>
                                                      </w:divBdr>
                                                      <w:divsChild>
                                                        <w:div w:id="1925217935">
                                                          <w:marLeft w:val="105"/>
                                                          <w:marRight w:val="0"/>
                                                          <w:marTop w:val="0"/>
                                                          <w:marBottom w:val="0"/>
                                                          <w:divBdr>
                                                            <w:top w:val="none" w:sz="0" w:space="0" w:color="auto"/>
                                                            <w:left w:val="none" w:sz="0" w:space="0" w:color="auto"/>
                                                            <w:bottom w:val="none" w:sz="0" w:space="0" w:color="auto"/>
                                                            <w:right w:val="none" w:sz="0" w:space="0" w:color="auto"/>
                                                          </w:divBdr>
                                                          <w:divsChild>
                                                            <w:div w:id="1005591547">
                                                              <w:marLeft w:val="450"/>
                                                              <w:marRight w:val="0"/>
                                                              <w:marTop w:val="0"/>
                                                              <w:marBottom w:val="0"/>
                                                              <w:divBdr>
                                                                <w:top w:val="none" w:sz="0" w:space="0" w:color="auto"/>
                                                                <w:left w:val="none" w:sz="0" w:space="0" w:color="auto"/>
                                                                <w:bottom w:val="none" w:sz="0" w:space="0" w:color="auto"/>
                                                                <w:right w:val="none" w:sz="0" w:space="0" w:color="auto"/>
                                                              </w:divBdr>
                                                            </w:div>
                                                            <w:div w:id="19727826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81123600">
                                                      <w:marLeft w:val="0"/>
                                                      <w:marRight w:val="0"/>
                                                      <w:marTop w:val="210"/>
                                                      <w:marBottom w:val="0"/>
                                                      <w:divBdr>
                                                        <w:top w:val="none" w:sz="0" w:space="0" w:color="auto"/>
                                                        <w:left w:val="none" w:sz="0" w:space="0" w:color="auto"/>
                                                        <w:bottom w:val="none" w:sz="0" w:space="0" w:color="auto"/>
                                                        <w:right w:val="none" w:sz="0" w:space="0" w:color="auto"/>
                                                      </w:divBdr>
                                                      <w:divsChild>
                                                        <w:div w:id="1722633382">
                                                          <w:marLeft w:val="105"/>
                                                          <w:marRight w:val="0"/>
                                                          <w:marTop w:val="0"/>
                                                          <w:marBottom w:val="0"/>
                                                          <w:divBdr>
                                                            <w:top w:val="none" w:sz="0" w:space="0" w:color="auto"/>
                                                            <w:left w:val="none" w:sz="0" w:space="0" w:color="auto"/>
                                                            <w:bottom w:val="none" w:sz="0" w:space="0" w:color="auto"/>
                                                            <w:right w:val="none" w:sz="0" w:space="0" w:color="auto"/>
                                                          </w:divBdr>
                                                        </w:div>
                                                      </w:divsChild>
                                                    </w:div>
                                                    <w:div w:id="205144853">
                                                      <w:marLeft w:val="0"/>
                                                      <w:marRight w:val="0"/>
                                                      <w:marTop w:val="210"/>
                                                      <w:marBottom w:val="0"/>
                                                      <w:divBdr>
                                                        <w:top w:val="none" w:sz="0" w:space="0" w:color="auto"/>
                                                        <w:left w:val="none" w:sz="0" w:space="0" w:color="auto"/>
                                                        <w:bottom w:val="none" w:sz="0" w:space="0" w:color="auto"/>
                                                        <w:right w:val="none" w:sz="0" w:space="0" w:color="auto"/>
                                                      </w:divBdr>
                                                      <w:divsChild>
                                                        <w:div w:id="11299381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848733">
      <w:bodyDiv w:val="1"/>
      <w:marLeft w:val="0"/>
      <w:marRight w:val="0"/>
      <w:marTop w:val="0"/>
      <w:marBottom w:val="0"/>
      <w:divBdr>
        <w:top w:val="none" w:sz="0" w:space="0" w:color="auto"/>
        <w:left w:val="none" w:sz="0" w:space="0" w:color="auto"/>
        <w:bottom w:val="none" w:sz="0" w:space="0" w:color="auto"/>
        <w:right w:val="none" w:sz="0" w:space="0" w:color="auto"/>
      </w:divBdr>
      <w:divsChild>
        <w:div w:id="514343887">
          <w:marLeft w:val="75"/>
          <w:marRight w:val="75"/>
          <w:marTop w:val="0"/>
          <w:marBottom w:val="0"/>
          <w:divBdr>
            <w:top w:val="none" w:sz="0" w:space="0" w:color="auto"/>
            <w:left w:val="none" w:sz="0" w:space="0" w:color="auto"/>
            <w:bottom w:val="none" w:sz="0" w:space="0" w:color="auto"/>
            <w:right w:val="none" w:sz="0" w:space="0" w:color="auto"/>
          </w:divBdr>
          <w:divsChild>
            <w:div w:id="1858427944">
              <w:marLeft w:val="0"/>
              <w:marRight w:val="0"/>
              <w:marTop w:val="210"/>
              <w:marBottom w:val="0"/>
              <w:divBdr>
                <w:top w:val="none" w:sz="0" w:space="0" w:color="auto"/>
                <w:left w:val="none" w:sz="0" w:space="0" w:color="auto"/>
                <w:bottom w:val="none" w:sz="0" w:space="0" w:color="auto"/>
                <w:right w:val="none" w:sz="0" w:space="0" w:color="auto"/>
              </w:divBdr>
              <w:divsChild>
                <w:div w:id="771587374">
                  <w:marLeft w:val="0"/>
                  <w:marRight w:val="0"/>
                  <w:marTop w:val="0"/>
                  <w:marBottom w:val="0"/>
                  <w:divBdr>
                    <w:top w:val="none" w:sz="0" w:space="0" w:color="auto"/>
                    <w:left w:val="none" w:sz="0" w:space="0" w:color="auto"/>
                    <w:bottom w:val="none" w:sz="0" w:space="0" w:color="auto"/>
                    <w:right w:val="none" w:sz="0" w:space="0" w:color="auto"/>
                  </w:divBdr>
                  <w:divsChild>
                    <w:div w:id="1930574109">
                      <w:marLeft w:val="0"/>
                      <w:marRight w:val="0"/>
                      <w:marTop w:val="210"/>
                      <w:marBottom w:val="0"/>
                      <w:divBdr>
                        <w:top w:val="none" w:sz="0" w:space="0" w:color="auto"/>
                        <w:left w:val="none" w:sz="0" w:space="0" w:color="auto"/>
                        <w:bottom w:val="none" w:sz="0" w:space="0" w:color="auto"/>
                        <w:right w:val="none" w:sz="0" w:space="0" w:color="auto"/>
                      </w:divBdr>
                      <w:divsChild>
                        <w:div w:id="1590965898">
                          <w:marLeft w:val="0"/>
                          <w:marRight w:val="0"/>
                          <w:marTop w:val="0"/>
                          <w:marBottom w:val="0"/>
                          <w:divBdr>
                            <w:top w:val="none" w:sz="0" w:space="0" w:color="auto"/>
                            <w:left w:val="none" w:sz="0" w:space="0" w:color="auto"/>
                            <w:bottom w:val="none" w:sz="0" w:space="0" w:color="auto"/>
                            <w:right w:val="none" w:sz="0" w:space="0" w:color="auto"/>
                          </w:divBdr>
                          <w:divsChild>
                            <w:div w:id="1184392882">
                              <w:marLeft w:val="0"/>
                              <w:marRight w:val="0"/>
                              <w:marTop w:val="210"/>
                              <w:marBottom w:val="0"/>
                              <w:divBdr>
                                <w:top w:val="none" w:sz="0" w:space="0" w:color="auto"/>
                                <w:left w:val="none" w:sz="0" w:space="0" w:color="auto"/>
                                <w:bottom w:val="none" w:sz="0" w:space="0" w:color="auto"/>
                                <w:right w:val="none" w:sz="0" w:space="0" w:color="auto"/>
                              </w:divBdr>
                              <w:divsChild>
                                <w:div w:id="1937862432">
                                  <w:marLeft w:val="0"/>
                                  <w:marRight w:val="0"/>
                                  <w:marTop w:val="0"/>
                                  <w:marBottom w:val="0"/>
                                  <w:divBdr>
                                    <w:top w:val="none" w:sz="0" w:space="0" w:color="auto"/>
                                    <w:left w:val="none" w:sz="0" w:space="0" w:color="auto"/>
                                    <w:bottom w:val="none" w:sz="0" w:space="0" w:color="auto"/>
                                    <w:right w:val="none" w:sz="0" w:space="0" w:color="auto"/>
                                  </w:divBdr>
                                  <w:divsChild>
                                    <w:div w:id="249974766">
                                      <w:marLeft w:val="0"/>
                                      <w:marRight w:val="0"/>
                                      <w:marTop w:val="210"/>
                                      <w:marBottom w:val="0"/>
                                      <w:divBdr>
                                        <w:top w:val="none" w:sz="0" w:space="0" w:color="auto"/>
                                        <w:left w:val="none" w:sz="0" w:space="0" w:color="auto"/>
                                        <w:bottom w:val="none" w:sz="0" w:space="0" w:color="auto"/>
                                        <w:right w:val="none" w:sz="0" w:space="0" w:color="auto"/>
                                      </w:divBdr>
                                      <w:divsChild>
                                        <w:div w:id="280502898">
                                          <w:marLeft w:val="0"/>
                                          <w:marRight w:val="0"/>
                                          <w:marTop w:val="0"/>
                                          <w:marBottom w:val="0"/>
                                          <w:divBdr>
                                            <w:top w:val="none" w:sz="0" w:space="0" w:color="auto"/>
                                            <w:left w:val="none" w:sz="0" w:space="0" w:color="auto"/>
                                            <w:bottom w:val="none" w:sz="0" w:space="0" w:color="auto"/>
                                            <w:right w:val="none" w:sz="0" w:space="0" w:color="auto"/>
                                          </w:divBdr>
                                          <w:divsChild>
                                            <w:div w:id="1396122482">
                                              <w:marLeft w:val="0"/>
                                              <w:marRight w:val="0"/>
                                              <w:marTop w:val="0"/>
                                              <w:marBottom w:val="0"/>
                                              <w:divBdr>
                                                <w:top w:val="none" w:sz="0" w:space="0" w:color="auto"/>
                                                <w:left w:val="none" w:sz="0" w:space="0" w:color="auto"/>
                                                <w:bottom w:val="none" w:sz="0" w:space="0" w:color="auto"/>
                                                <w:right w:val="none" w:sz="0" w:space="0" w:color="auto"/>
                                              </w:divBdr>
                                            </w:div>
                                            <w:div w:id="1655403425">
                                              <w:marLeft w:val="0"/>
                                              <w:marRight w:val="0"/>
                                              <w:marTop w:val="210"/>
                                              <w:marBottom w:val="0"/>
                                              <w:divBdr>
                                                <w:top w:val="none" w:sz="0" w:space="0" w:color="auto"/>
                                                <w:left w:val="none" w:sz="0" w:space="0" w:color="auto"/>
                                                <w:bottom w:val="none" w:sz="0" w:space="0" w:color="auto"/>
                                                <w:right w:val="none" w:sz="0" w:space="0" w:color="auto"/>
                                              </w:divBdr>
                                              <w:divsChild>
                                                <w:div w:id="755327399">
                                                  <w:marLeft w:val="105"/>
                                                  <w:marRight w:val="0"/>
                                                  <w:marTop w:val="0"/>
                                                  <w:marBottom w:val="0"/>
                                                  <w:divBdr>
                                                    <w:top w:val="none" w:sz="0" w:space="0" w:color="auto"/>
                                                    <w:left w:val="none" w:sz="0" w:space="0" w:color="auto"/>
                                                    <w:bottom w:val="none" w:sz="0" w:space="0" w:color="auto"/>
                                                    <w:right w:val="none" w:sz="0" w:space="0" w:color="auto"/>
                                                  </w:divBdr>
                                                  <w:divsChild>
                                                    <w:div w:id="2100907690">
                                                      <w:marLeft w:val="450"/>
                                                      <w:marRight w:val="0"/>
                                                      <w:marTop w:val="0"/>
                                                      <w:marBottom w:val="0"/>
                                                      <w:divBdr>
                                                        <w:top w:val="none" w:sz="0" w:space="0" w:color="auto"/>
                                                        <w:left w:val="none" w:sz="0" w:space="0" w:color="auto"/>
                                                        <w:bottom w:val="none" w:sz="0" w:space="0" w:color="auto"/>
                                                        <w:right w:val="none" w:sz="0" w:space="0" w:color="auto"/>
                                                      </w:divBdr>
                                                    </w:div>
                                                    <w:div w:id="2077436290">
                                                      <w:marLeft w:val="450"/>
                                                      <w:marRight w:val="0"/>
                                                      <w:marTop w:val="0"/>
                                                      <w:marBottom w:val="0"/>
                                                      <w:divBdr>
                                                        <w:top w:val="none" w:sz="0" w:space="0" w:color="auto"/>
                                                        <w:left w:val="none" w:sz="0" w:space="0" w:color="auto"/>
                                                        <w:bottom w:val="none" w:sz="0" w:space="0" w:color="auto"/>
                                                        <w:right w:val="none" w:sz="0" w:space="0" w:color="auto"/>
                                                      </w:divBdr>
                                                    </w:div>
                                                    <w:div w:id="891610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62062070">
                                              <w:marLeft w:val="0"/>
                                              <w:marRight w:val="0"/>
                                              <w:marTop w:val="210"/>
                                              <w:marBottom w:val="0"/>
                                              <w:divBdr>
                                                <w:top w:val="none" w:sz="0" w:space="0" w:color="auto"/>
                                                <w:left w:val="none" w:sz="0" w:space="0" w:color="auto"/>
                                                <w:bottom w:val="none" w:sz="0" w:space="0" w:color="auto"/>
                                                <w:right w:val="none" w:sz="0" w:space="0" w:color="auto"/>
                                              </w:divBdr>
                                              <w:divsChild>
                                                <w:div w:id="1011175998">
                                                  <w:marLeft w:val="105"/>
                                                  <w:marRight w:val="0"/>
                                                  <w:marTop w:val="0"/>
                                                  <w:marBottom w:val="0"/>
                                                  <w:divBdr>
                                                    <w:top w:val="none" w:sz="0" w:space="0" w:color="auto"/>
                                                    <w:left w:val="none" w:sz="0" w:space="0" w:color="auto"/>
                                                    <w:bottom w:val="none" w:sz="0" w:space="0" w:color="auto"/>
                                                    <w:right w:val="none" w:sz="0" w:space="0" w:color="auto"/>
                                                  </w:divBdr>
                                                  <w:divsChild>
                                                    <w:div w:id="437869321">
                                                      <w:marLeft w:val="450"/>
                                                      <w:marRight w:val="0"/>
                                                      <w:marTop w:val="0"/>
                                                      <w:marBottom w:val="0"/>
                                                      <w:divBdr>
                                                        <w:top w:val="none" w:sz="0" w:space="0" w:color="auto"/>
                                                        <w:left w:val="none" w:sz="0" w:space="0" w:color="auto"/>
                                                        <w:bottom w:val="none" w:sz="0" w:space="0" w:color="auto"/>
                                                        <w:right w:val="none" w:sz="0" w:space="0" w:color="auto"/>
                                                      </w:divBdr>
                                                    </w:div>
                                                    <w:div w:id="492374375">
                                                      <w:marLeft w:val="450"/>
                                                      <w:marRight w:val="0"/>
                                                      <w:marTop w:val="0"/>
                                                      <w:marBottom w:val="0"/>
                                                      <w:divBdr>
                                                        <w:top w:val="none" w:sz="0" w:space="0" w:color="auto"/>
                                                        <w:left w:val="none" w:sz="0" w:space="0" w:color="auto"/>
                                                        <w:bottom w:val="none" w:sz="0" w:space="0" w:color="auto"/>
                                                        <w:right w:val="none" w:sz="0" w:space="0" w:color="auto"/>
                                                      </w:divBdr>
                                                      <w:divsChild>
                                                        <w:div w:id="2137025889">
                                                          <w:marLeft w:val="450"/>
                                                          <w:marRight w:val="0"/>
                                                          <w:marTop w:val="0"/>
                                                          <w:marBottom w:val="0"/>
                                                          <w:divBdr>
                                                            <w:top w:val="none" w:sz="0" w:space="0" w:color="auto"/>
                                                            <w:left w:val="none" w:sz="0" w:space="0" w:color="auto"/>
                                                            <w:bottom w:val="none" w:sz="0" w:space="0" w:color="auto"/>
                                                            <w:right w:val="none" w:sz="0" w:space="0" w:color="auto"/>
                                                          </w:divBdr>
                                                        </w:div>
                                                        <w:div w:id="1303927164">
                                                          <w:marLeft w:val="600"/>
                                                          <w:marRight w:val="0"/>
                                                          <w:marTop w:val="0"/>
                                                          <w:marBottom w:val="0"/>
                                                          <w:divBdr>
                                                            <w:top w:val="none" w:sz="0" w:space="0" w:color="auto"/>
                                                            <w:left w:val="none" w:sz="0" w:space="0" w:color="auto"/>
                                                            <w:bottom w:val="none" w:sz="0" w:space="0" w:color="auto"/>
                                                            <w:right w:val="none" w:sz="0" w:space="0" w:color="auto"/>
                                                          </w:divBdr>
                                                        </w:div>
                                                        <w:div w:id="2790722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513">
                                              <w:marLeft w:val="0"/>
                                              <w:marRight w:val="0"/>
                                              <w:marTop w:val="210"/>
                                              <w:marBottom w:val="0"/>
                                              <w:divBdr>
                                                <w:top w:val="none" w:sz="0" w:space="0" w:color="auto"/>
                                                <w:left w:val="none" w:sz="0" w:space="0" w:color="auto"/>
                                                <w:bottom w:val="none" w:sz="0" w:space="0" w:color="auto"/>
                                                <w:right w:val="none" w:sz="0" w:space="0" w:color="auto"/>
                                              </w:divBdr>
                                              <w:divsChild>
                                                <w:div w:id="1603227303">
                                                  <w:marLeft w:val="105"/>
                                                  <w:marRight w:val="0"/>
                                                  <w:marTop w:val="0"/>
                                                  <w:marBottom w:val="0"/>
                                                  <w:divBdr>
                                                    <w:top w:val="none" w:sz="0" w:space="0" w:color="auto"/>
                                                    <w:left w:val="none" w:sz="0" w:space="0" w:color="auto"/>
                                                    <w:bottom w:val="none" w:sz="0" w:space="0" w:color="auto"/>
                                                    <w:right w:val="none" w:sz="0" w:space="0" w:color="auto"/>
                                                  </w:divBdr>
                                                  <w:divsChild>
                                                    <w:div w:id="1623465071">
                                                      <w:marLeft w:val="450"/>
                                                      <w:marRight w:val="0"/>
                                                      <w:marTop w:val="0"/>
                                                      <w:marBottom w:val="0"/>
                                                      <w:divBdr>
                                                        <w:top w:val="none" w:sz="0" w:space="0" w:color="auto"/>
                                                        <w:left w:val="none" w:sz="0" w:space="0" w:color="auto"/>
                                                        <w:bottom w:val="none" w:sz="0" w:space="0" w:color="auto"/>
                                                        <w:right w:val="none" w:sz="0" w:space="0" w:color="auto"/>
                                                      </w:divBdr>
                                                    </w:div>
                                                    <w:div w:id="17869959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2708046">
                                              <w:marLeft w:val="105"/>
                                              <w:marRight w:val="0"/>
                                              <w:marTop w:val="0"/>
                                              <w:marBottom w:val="0"/>
                                              <w:divBdr>
                                                <w:top w:val="none" w:sz="0" w:space="0" w:color="auto"/>
                                                <w:left w:val="none" w:sz="0" w:space="0" w:color="auto"/>
                                                <w:bottom w:val="none" w:sz="0" w:space="0" w:color="auto"/>
                                                <w:right w:val="none" w:sz="0" w:space="0" w:color="auto"/>
                                              </w:divBdr>
                                              <w:divsChild>
                                                <w:div w:id="90946349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603345785">
                                      <w:marLeft w:val="0"/>
                                      <w:marRight w:val="0"/>
                                      <w:marTop w:val="210"/>
                                      <w:marBottom w:val="0"/>
                                      <w:divBdr>
                                        <w:top w:val="none" w:sz="0" w:space="0" w:color="auto"/>
                                        <w:left w:val="none" w:sz="0" w:space="0" w:color="auto"/>
                                        <w:bottom w:val="none" w:sz="0" w:space="0" w:color="auto"/>
                                        <w:right w:val="none" w:sz="0" w:space="0" w:color="auto"/>
                                      </w:divBdr>
                                      <w:divsChild>
                                        <w:div w:id="345137503">
                                          <w:marLeft w:val="0"/>
                                          <w:marRight w:val="0"/>
                                          <w:marTop w:val="0"/>
                                          <w:marBottom w:val="0"/>
                                          <w:divBdr>
                                            <w:top w:val="none" w:sz="0" w:space="0" w:color="auto"/>
                                            <w:left w:val="none" w:sz="0" w:space="0" w:color="auto"/>
                                            <w:bottom w:val="none" w:sz="0" w:space="0" w:color="auto"/>
                                            <w:right w:val="none" w:sz="0" w:space="0" w:color="auto"/>
                                          </w:divBdr>
                                          <w:divsChild>
                                            <w:div w:id="12071834">
                                              <w:marLeft w:val="0"/>
                                              <w:marRight w:val="0"/>
                                              <w:marTop w:val="0"/>
                                              <w:marBottom w:val="0"/>
                                              <w:divBdr>
                                                <w:top w:val="none" w:sz="0" w:space="0" w:color="auto"/>
                                                <w:left w:val="none" w:sz="0" w:space="0" w:color="auto"/>
                                                <w:bottom w:val="none" w:sz="0" w:space="0" w:color="auto"/>
                                                <w:right w:val="none" w:sz="0" w:space="0" w:color="auto"/>
                                              </w:divBdr>
                                            </w:div>
                                            <w:div w:id="385833187">
                                              <w:marLeft w:val="0"/>
                                              <w:marRight w:val="0"/>
                                              <w:marTop w:val="210"/>
                                              <w:marBottom w:val="0"/>
                                              <w:divBdr>
                                                <w:top w:val="none" w:sz="0" w:space="0" w:color="auto"/>
                                                <w:left w:val="none" w:sz="0" w:space="0" w:color="auto"/>
                                                <w:bottom w:val="none" w:sz="0" w:space="0" w:color="auto"/>
                                                <w:right w:val="none" w:sz="0" w:space="0" w:color="auto"/>
                                              </w:divBdr>
                                              <w:divsChild>
                                                <w:div w:id="1252667029">
                                                  <w:marLeft w:val="105"/>
                                                  <w:marRight w:val="0"/>
                                                  <w:marTop w:val="0"/>
                                                  <w:marBottom w:val="0"/>
                                                  <w:divBdr>
                                                    <w:top w:val="none" w:sz="0" w:space="0" w:color="auto"/>
                                                    <w:left w:val="none" w:sz="0" w:space="0" w:color="auto"/>
                                                    <w:bottom w:val="none" w:sz="0" w:space="0" w:color="auto"/>
                                                    <w:right w:val="none" w:sz="0" w:space="0" w:color="auto"/>
                                                  </w:divBdr>
                                                  <w:divsChild>
                                                    <w:div w:id="1159691669">
                                                      <w:marLeft w:val="450"/>
                                                      <w:marRight w:val="0"/>
                                                      <w:marTop w:val="0"/>
                                                      <w:marBottom w:val="0"/>
                                                      <w:divBdr>
                                                        <w:top w:val="none" w:sz="0" w:space="0" w:color="auto"/>
                                                        <w:left w:val="none" w:sz="0" w:space="0" w:color="auto"/>
                                                        <w:bottom w:val="none" w:sz="0" w:space="0" w:color="auto"/>
                                                        <w:right w:val="none" w:sz="0" w:space="0" w:color="auto"/>
                                                      </w:divBdr>
                                                    </w:div>
                                                    <w:div w:id="14878192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79711050">
                                              <w:marLeft w:val="0"/>
                                              <w:marRight w:val="0"/>
                                              <w:marTop w:val="210"/>
                                              <w:marBottom w:val="0"/>
                                              <w:divBdr>
                                                <w:top w:val="none" w:sz="0" w:space="0" w:color="auto"/>
                                                <w:left w:val="none" w:sz="0" w:space="0" w:color="auto"/>
                                                <w:bottom w:val="none" w:sz="0" w:space="0" w:color="auto"/>
                                                <w:right w:val="none" w:sz="0" w:space="0" w:color="auto"/>
                                              </w:divBdr>
                                              <w:divsChild>
                                                <w:div w:id="243031943">
                                                  <w:marLeft w:val="105"/>
                                                  <w:marRight w:val="0"/>
                                                  <w:marTop w:val="0"/>
                                                  <w:marBottom w:val="0"/>
                                                  <w:divBdr>
                                                    <w:top w:val="none" w:sz="0" w:space="0" w:color="auto"/>
                                                    <w:left w:val="none" w:sz="0" w:space="0" w:color="auto"/>
                                                    <w:bottom w:val="none" w:sz="0" w:space="0" w:color="auto"/>
                                                    <w:right w:val="none" w:sz="0" w:space="0" w:color="auto"/>
                                                  </w:divBdr>
                                                  <w:divsChild>
                                                    <w:div w:id="1648976676">
                                                      <w:marLeft w:val="450"/>
                                                      <w:marRight w:val="0"/>
                                                      <w:marTop w:val="0"/>
                                                      <w:marBottom w:val="0"/>
                                                      <w:divBdr>
                                                        <w:top w:val="none" w:sz="0" w:space="0" w:color="auto"/>
                                                        <w:left w:val="none" w:sz="0" w:space="0" w:color="auto"/>
                                                        <w:bottom w:val="none" w:sz="0" w:space="0" w:color="auto"/>
                                                        <w:right w:val="none" w:sz="0" w:space="0" w:color="auto"/>
                                                      </w:divBdr>
                                                    </w:div>
                                                    <w:div w:id="1133526928">
                                                      <w:marLeft w:val="450"/>
                                                      <w:marRight w:val="0"/>
                                                      <w:marTop w:val="0"/>
                                                      <w:marBottom w:val="0"/>
                                                      <w:divBdr>
                                                        <w:top w:val="none" w:sz="0" w:space="0" w:color="auto"/>
                                                        <w:left w:val="none" w:sz="0" w:space="0" w:color="auto"/>
                                                        <w:bottom w:val="none" w:sz="0" w:space="0" w:color="auto"/>
                                                        <w:right w:val="none" w:sz="0" w:space="0" w:color="auto"/>
                                                      </w:divBdr>
                                                      <w:divsChild>
                                                        <w:div w:id="19938692">
                                                          <w:marLeft w:val="450"/>
                                                          <w:marRight w:val="0"/>
                                                          <w:marTop w:val="0"/>
                                                          <w:marBottom w:val="0"/>
                                                          <w:divBdr>
                                                            <w:top w:val="none" w:sz="0" w:space="0" w:color="auto"/>
                                                            <w:left w:val="none" w:sz="0" w:space="0" w:color="auto"/>
                                                            <w:bottom w:val="none" w:sz="0" w:space="0" w:color="auto"/>
                                                            <w:right w:val="none" w:sz="0" w:space="0" w:color="auto"/>
                                                          </w:divBdr>
                                                        </w:div>
                                                        <w:div w:id="4580378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3878">
                                              <w:marLeft w:val="0"/>
                                              <w:marRight w:val="0"/>
                                              <w:marTop w:val="210"/>
                                              <w:marBottom w:val="0"/>
                                              <w:divBdr>
                                                <w:top w:val="none" w:sz="0" w:space="0" w:color="auto"/>
                                                <w:left w:val="none" w:sz="0" w:space="0" w:color="auto"/>
                                                <w:bottom w:val="none" w:sz="0" w:space="0" w:color="auto"/>
                                                <w:right w:val="none" w:sz="0" w:space="0" w:color="auto"/>
                                              </w:divBdr>
                                              <w:divsChild>
                                                <w:div w:id="1392122113">
                                                  <w:marLeft w:val="105"/>
                                                  <w:marRight w:val="0"/>
                                                  <w:marTop w:val="0"/>
                                                  <w:marBottom w:val="0"/>
                                                  <w:divBdr>
                                                    <w:top w:val="none" w:sz="0" w:space="0" w:color="auto"/>
                                                    <w:left w:val="none" w:sz="0" w:space="0" w:color="auto"/>
                                                    <w:bottom w:val="none" w:sz="0" w:space="0" w:color="auto"/>
                                                    <w:right w:val="none" w:sz="0" w:space="0" w:color="auto"/>
                                                  </w:divBdr>
                                                  <w:divsChild>
                                                    <w:div w:id="1390304554">
                                                      <w:marLeft w:val="450"/>
                                                      <w:marRight w:val="0"/>
                                                      <w:marTop w:val="0"/>
                                                      <w:marBottom w:val="0"/>
                                                      <w:divBdr>
                                                        <w:top w:val="none" w:sz="0" w:space="0" w:color="auto"/>
                                                        <w:left w:val="none" w:sz="0" w:space="0" w:color="auto"/>
                                                        <w:bottom w:val="none" w:sz="0" w:space="0" w:color="auto"/>
                                                        <w:right w:val="none" w:sz="0" w:space="0" w:color="auto"/>
                                                      </w:divBdr>
                                                    </w:div>
                                                    <w:div w:id="10232892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84145787">
                                              <w:marLeft w:val="0"/>
                                              <w:marRight w:val="0"/>
                                              <w:marTop w:val="210"/>
                                              <w:marBottom w:val="0"/>
                                              <w:divBdr>
                                                <w:top w:val="none" w:sz="0" w:space="0" w:color="auto"/>
                                                <w:left w:val="none" w:sz="0" w:space="0" w:color="auto"/>
                                                <w:bottom w:val="none" w:sz="0" w:space="0" w:color="auto"/>
                                                <w:right w:val="none" w:sz="0" w:space="0" w:color="auto"/>
                                              </w:divBdr>
                                              <w:divsChild>
                                                <w:div w:id="1535314787">
                                                  <w:marLeft w:val="105"/>
                                                  <w:marRight w:val="0"/>
                                                  <w:marTop w:val="0"/>
                                                  <w:marBottom w:val="0"/>
                                                  <w:divBdr>
                                                    <w:top w:val="none" w:sz="0" w:space="0" w:color="auto"/>
                                                    <w:left w:val="none" w:sz="0" w:space="0" w:color="auto"/>
                                                    <w:bottom w:val="none" w:sz="0" w:space="0" w:color="auto"/>
                                                    <w:right w:val="none" w:sz="0" w:space="0" w:color="auto"/>
                                                  </w:divBdr>
                                                  <w:divsChild>
                                                    <w:div w:id="1849372531">
                                                      <w:marLeft w:val="450"/>
                                                      <w:marRight w:val="0"/>
                                                      <w:marTop w:val="0"/>
                                                      <w:marBottom w:val="0"/>
                                                      <w:divBdr>
                                                        <w:top w:val="none" w:sz="0" w:space="0" w:color="auto"/>
                                                        <w:left w:val="none" w:sz="0" w:space="0" w:color="auto"/>
                                                        <w:bottom w:val="none" w:sz="0" w:space="0" w:color="auto"/>
                                                        <w:right w:val="none" w:sz="0" w:space="0" w:color="auto"/>
                                                      </w:divBdr>
                                                    </w:div>
                                                    <w:div w:id="1406994432">
                                                      <w:marLeft w:val="450"/>
                                                      <w:marRight w:val="0"/>
                                                      <w:marTop w:val="0"/>
                                                      <w:marBottom w:val="0"/>
                                                      <w:divBdr>
                                                        <w:top w:val="none" w:sz="0" w:space="0" w:color="auto"/>
                                                        <w:left w:val="none" w:sz="0" w:space="0" w:color="auto"/>
                                                        <w:bottom w:val="none" w:sz="0" w:space="0" w:color="auto"/>
                                                        <w:right w:val="none" w:sz="0" w:space="0" w:color="auto"/>
                                                      </w:divBdr>
                                                    </w:div>
                                                    <w:div w:id="210209855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82815733">
                                              <w:marLeft w:val="105"/>
                                              <w:marRight w:val="0"/>
                                              <w:marTop w:val="0"/>
                                              <w:marBottom w:val="0"/>
                                              <w:divBdr>
                                                <w:top w:val="none" w:sz="0" w:space="0" w:color="auto"/>
                                                <w:left w:val="none" w:sz="0" w:space="0" w:color="auto"/>
                                                <w:bottom w:val="none" w:sz="0" w:space="0" w:color="auto"/>
                                                <w:right w:val="none" w:sz="0" w:space="0" w:color="auto"/>
                                              </w:divBdr>
                                              <w:divsChild>
                                                <w:div w:id="580228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1685202199">
                                      <w:marLeft w:val="0"/>
                                      <w:marRight w:val="0"/>
                                      <w:marTop w:val="210"/>
                                      <w:marBottom w:val="0"/>
                                      <w:divBdr>
                                        <w:top w:val="none" w:sz="0" w:space="0" w:color="auto"/>
                                        <w:left w:val="none" w:sz="0" w:space="0" w:color="auto"/>
                                        <w:bottom w:val="none" w:sz="0" w:space="0" w:color="auto"/>
                                        <w:right w:val="none" w:sz="0" w:space="0" w:color="auto"/>
                                      </w:divBdr>
                                      <w:divsChild>
                                        <w:div w:id="1537042822">
                                          <w:marLeft w:val="0"/>
                                          <w:marRight w:val="0"/>
                                          <w:marTop w:val="0"/>
                                          <w:marBottom w:val="0"/>
                                          <w:divBdr>
                                            <w:top w:val="none" w:sz="0" w:space="0" w:color="auto"/>
                                            <w:left w:val="none" w:sz="0" w:space="0" w:color="auto"/>
                                            <w:bottom w:val="none" w:sz="0" w:space="0" w:color="auto"/>
                                            <w:right w:val="none" w:sz="0" w:space="0" w:color="auto"/>
                                          </w:divBdr>
                                          <w:divsChild>
                                            <w:div w:id="1833642791">
                                              <w:marLeft w:val="0"/>
                                              <w:marRight w:val="0"/>
                                              <w:marTop w:val="0"/>
                                              <w:marBottom w:val="0"/>
                                              <w:divBdr>
                                                <w:top w:val="none" w:sz="0" w:space="0" w:color="auto"/>
                                                <w:left w:val="none" w:sz="0" w:space="0" w:color="auto"/>
                                                <w:bottom w:val="none" w:sz="0" w:space="0" w:color="auto"/>
                                                <w:right w:val="none" w:sz="0" w:space="0" w:color="auto"/>
                                              </w:divBdr>
                                            </w:div>
                                            <w:div w:id="1745100911">
                                              <w:marLeft w:val="0"/>
                                              <w:marRight w:val="0"/>
                                              <w:marTop w:val="210"/>
                                              <w:marBottom w:val="0"/>
                                              <w:divBdr>
                                                <w:top w:val="none" w:sz="0" w:space="0" w:color="auto"/>
                                                <w:left w:val="none" w:sz="0" w:space="0" w:color="auto"/>
                                                <w:bottom w:val="none" w:sz="0" w:space="0" w:color="auto"/>
                                                <w:right w:val="none" w:sz="0" w:space="0" w:color="auto"/>
                                              </w:divBdr>
                                              <w:divsChild>
                                                <w:div w:id="430512382">
                                                  <w:marLeft w:val="105"/>
                                                  <w:marRight w:val="0"/>
                                                  <w:marTop w:val="0"/>
                                                  <w:marBottom w:val="0"/>
                                                  <w:divBdr>
                                                    <w:top w:val="none" w:sz="0" w:space="0" w:color="auto"/>
                                                    <w:left w:val="none" w:sz="0" w:space="0" w:color="auto"/>
                                                    <w:bottom w:val="none" w:sz="0" w:space="0" w:color="auto"/>
                                                    <w:right w:val="none" w:sz="0" w:space="0" w:color="auto"/>
                                                  </w:divBdr>
                                                </w:div>
                                              </w:divsChild>
                                            </w:div>
                                            <w:div w:id="1872302654">
                                              <w:marLeft w:val="0"/>
                                              <w:marRight w:val="0"/>
                                              <w:marTop w:val="210"/>
                                              <w:marBottom w:val="0"/>
                                              <w:divBdr>
                                                <w:top w:val="none" w:sz="0" w:space="0" w:color="auto"/>
                                                <w:left w:val="none" w:sz="0" w:space="0" w:color="auto"/>
                                                <w:bottom w:val="none" w:sz="0" w:space="0" w:color="auto"/>
                                                <w:right w:val="none" w:sz="0" w:space="0" w:color="auto"/>
                                              </w:divBdr>
                                              <w:divsChild>
                                                <w:div w:id="11327909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xisnexis.com.ezproxy.canterbury.ac.nz/nz/legal/search/runRemoteLink.do?bct=A&amp;risb=21_T21511730956&amp;homeCsi=274497&amp;A=0.5981817985815356&amp;urlEnc=ISO-8859-1&amp;&amp;dpsi=0069&amp;remotekey1=REFPTID&amp;refpt=1993A105S2:COMPANY&amp;service=DOC-ID&amp;origdpsi=0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snexis.com.ezproxy.canterbury.ac.nz/nz/legal/search/runRemoteLink.do?bct=A&amp;risb=21_T21511730956&amp;homeCsi=274497&amp;A=0.5981817985815356&amp;urlEnc=ISO-8859-1&amp;&amp;dpsi=0069&amp;remotekey1=REFPTID&amp;refpt=1993A105S2:DIRECTOR&amp;service=DOC-ID&amp;origdpsi=00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7</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Holderness</dc:creator>
  <cp:lastModifiedBy>Henry Holderness</cp:lastModifiedBy>
  <cp:revision>23</cp:revision>
  <cp:lastPrinted>2015-02-27T01:43:00Z</cp:lastPrinted>
  <dcterms:created xsi:type="dcterms:W3CDTF">2015-02-25T02:03:00Z</dcterms:created>
  <dcterms:modified xsi:type="dcterms:W3CDTF">2015-03-09T02:43:00Z</dcterms:modified>
</cp:coreProperties>
</file>