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6B4D" w14:textId="74B69235" w:rsidR="001D6931" w:rsidRDefault="001D6931" w:rsidP="00805261">
      <w:pPr>
        <w:rPr>
          <w:rFonts w:ascii="Times New Roman" w:hAnsi="Times New Roman"/>
          <w:sz w:val="24"/>
          <w:szCs w:val="24"/>
          <w:lang w:val="en-GB"/>
        </w:rPr>
      </w:pPr>
      <w:r w:rsidRPr="00805261">
        <w:rPr>
          <w:rFonts w:ascii="Times New Roman" w:hAnsi="Times New Roman"/>
          <w:sz w:val="24"/>
          <w:szCs w:val="24"/>
          <w:lang w:val="en-GB"/>
        </w:rPr>
        <w:t>&lt;a&gt;</w:t>
      </w:r>
      <w:bookmarkStart w:id="0" w:name="_Hlk7966698"/>
      <w:r w:rsidR="00805261">
        <w:rPr>
          <w:rFonts w:ascii="Times New Roman" w:hAnsi="Times New Roman"/>
          <w:sz w:val="24"/>
          <w:szCs w:val="24"/>
          <w:lang w:val="en-GB"/>
        </w:rPr>
        <w:t>C</w:t>
      </w:r>
      <w:r w:rsidR="00805261" w:rsidRPr="00805261">
        <w:rPr>
          <w:rFonts w:ascii="Times New Roman" w:hAnsi="Times New Roman"/>
          <w:sz w:val="24"/>
          <w:szCs w:val="24"/>
          <w:lang w:val="en-GB"/>
        </w:rPr>
        <w:t xml:space="preserve">aring labour: </w:t>
      </w:r>
      <w:r w:rsidR="00805261">
        <w:rPr>
          <w:rFonts w:ascii="Times New Roman" w:hAnsi="Times New Roman"/>
          <w:sz w:val="24"/>
          <w:szCs w:val="24"/>
          <w:lang w:val="en-GB"/>
        </w:rPr>
        <w:t>R</w:t>
      </w:r>
      <w:r w:rsidR="00805261" w:rsidRPr="00805261">
        <w:rPr>
          <w:rFonts w:ascii="Times New Roman" w:hAnsi="Times New Roman"/>
          <w:sz w:val="24"/>
          <w:szCs w:val="24"/>
          <w:lang w:val="en-GB"/>
        </w:rPr>
        <w:t xml:space="preserve">edistributing care-work </w:t>
      </w:r>
    </w:p>
    <w:p w14:paraId="1B13E3DB" w14:textId="77777777" w:rsidR="00805261" w:rsidRPr="00805261" w:rsidRDefault="00805261" w:rsidP="00805261">
      <w:pPr>
        <w:rPr>
          <w:rFonts w:ascii="Times New Roman" w:hAnsi="Times New Roman"/>
          <w:sz w:val="24"/>
          <w:szCs w:val="24"/>
          <w:lang w:val="en-GB"/>
        </w:rPr>
      </w:pPr>
    </w:p>
    <w:p w14:paraId="7BC84BBA" w14:textId="77777777"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Kelly Dombroski</w:t>
      </w:r>
    </w:p>
    <w:bookmarkEnd w:id="0"/>
    <w:p w14:paraId="4E0E07D8" w14:textId="651911E9" w:rsidR="001D6931" w:rsidRDefault="001D6931" w:rsidP="00805261">
      <w:pPr>
        <w:rPr>
          <w:rFonts w:ascii="Times New Roman" w:hAnsi="Times New Roman"/>
          <w:sz w:val="24"/>
          <w:szCs w:val="24"/>
          <w:lang w:val="en-GB"/>
        </w:rPr>
      </w:pPr>
    </w:p>
    <w:p w14:paraId="0DD1112E" w14:textId="288CDD04" w:rsidR="00805261" w:rsidRDefault="00805261" w:rsidP="00805261">
      <w:pPr>
        <w:rPr>
          <w:rFonts w:ascii="Times New Roman" w:hAnsi="Times New Roman"/>
          <w:sz w:val="24"/>
          <w:szCs w:val="24"/>
          <w:lang w:val="en-GB"/>
        </w:rPr>
      </w:pPr>
    </w:p>
    <w:p w14:paraId="3F07AAFC" w14:textId="77777777" w:rsidR="00805261" w:rsidRPr="00805261" w:rsidRDefault="00805261" w:rsidP="00805261">
      <w:pPr>
        <w:rPr>
          <w:rFonts w:ascii="Times New Roman" w:hAnsi="Times New Roman"/>
          <w:sz w:val="24"/>
          <w:szCs w:val="24"/>
          <w:lang w:val="en-GB"/>
        </w:rPr>
      </w:pPr>
    </w:p>
    <w:p w14:paraId="0B4FCB41" w14:textId="77777777"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&lt;b&gt;Introduction</w:t>
      </w:r>
    </w:p>
    <w:p w14:paraId="0F3531AA" w14:textId="515F2375"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 xml:space="preserve">Feminist writers have long critiqued masculinist visions of the economy and politics that overlook the care labour required for the reproduction of life for all of us </w:t>
      </w:r>
      <w:r w:rsidR="00805261">
        <w:rPr>
          <w:rFonts w:ascii="Times New Roman" w:hAnsi="Times New Roman"/>
          <w:sz w:val="24"/>
          <w:szCs w:val="24"/>
          <w:lang w:val="en-GB"/>
        </w:rPr>
        <w:t xml:space="preserve">– </w:t>
      </w:r>
      <w:r w:rsidRPr="00805261">
        <w:rPr>
          <w:rFonts w:ascii="Times New Roman" w:hAnsi="Times New Roman"/>
          <w:sz w:val="24"/>
          <w:szCs w:val="24"/>
          <w:lang w:val="en-GB"/>
        </w:rPr>
        <w:t>human and non-human. Care is the work that makes all work possible</w:t>
      </w:r>
      <w:r w:rsidR="00112D57" w:rsidRPr="00805261">
        <w:rPr>
          <w:rFonts w:ascii="Times New Roman" w:hAnsi="Times New Roman"/>
          <w:sz w:val="24"/>
          <w:szCs w:val="24"/>
          <w:lang w:val="en-GB"/>
        </w:rPr>
        <w:t xml:space="preserve"> </w:t>
      </w:r>
      <w:r w:rsidR="00112D57">
        <w:rPr>
          <w:rFonts w:ascii="Times New Roman" w:hAnsi="Times New Roman"/>
          <w:sz w:val="24"/>
          <w:szCs w:val="24"/>
          <w:lang w:val="en-GB"/>
        </w:rPr>
        <w:t xml:space="preserve">– </w:t>
      </w:r>
      <w:r w:rsidRPr="00805261">
        <w:rPr>
          <w:rFonts w:ascii="Times New Roman" w:hAnsi="Times New Roman"/>
          <w:sz w:val="24"/>
          <w:szCs w:val="24"/>
          <w:lang w:val="en-GB"/>
        </w:rPr>
        <w:t xml:space="preserve">as Joan </w:t>
      </w:r>
      <w:proofErr w:type="spellStart"/>
      <w:r w:rsidRPr="00805261">
        <w:rPr>
          <w:rFonts w:ascii="Times New Roman" w:hAnsi="Times New Roman"/>
          <w:sz w:val="24"/>
          <w:szCs w:val="24"/>
          <w:lang w:val="en-GB"/>
        </w:rPr>
        <w:t>Tronto</w:t>
      </w:r>
      <w:proofErr w:type="spellEnd"/>
      <w:r w:rsidRPr="00805261">
        <w:rPr>
          <w:rFonts w:ascii="Times New Roman" w:hAnsi="Times New Roman"/>
          <w:sz w:val="24"/>
          <w:szCs w:val="24"/>
          <w:lang w:val="en-GB"/>
        </w:rPr>
        <w:t xml:space="preserve"> puts it, care is ‘a species activity that includes all we do to maintain, continue and repair our world so we might live in it as well as possible’ </w:t>
      </w:r>
      <w:r w:rsidRPr="00805261">
        <w:rPr>
          <w:rFonts w:ascii="Times New Roman" w:hAnsi="Times New Roman"/>
          <w:noProof/>
          <w:sz w:val="24"/>
          <w:szCs w:val="24"/>
          <w:lang w:val="en-GB"/>
        </w:rPr>
        <w:t>(1993</w:t>
      </w:r>
      <w:r w:rsidR="003B1B77" w:rsidRPr="003B1B77">
        <w:rPr>
          <w:rStyle w:val="CommentReference"/>
          <w:rFonts w:ascii="Times New Roman" w:hAnsi="Times New Roman"/>
          <w:sz w:val="24"/>
          <w:szCs w:val="24"/>
        </w:rPr>
        <w:t xml:space="preserve">, </w:t>
      </w:r>
      <w:r w:rsidR="003B1B77">
        <w:rPr>
          <w:rStyle w:val="CommentReference"/>
          <w:rFonts w:ascii="Times New Roman" w:hAnsi="Times New Roman"/>
          <w:sz w:val="24"/>
          <w:szCs w:val="24"/>
        </w:rPr>
        <w:t>p</w:t>
      </w:r>
      <w:r w:rsidR="00EF19ED">
        <w:rPr>
          <w:rStyle w:val="CommentReference"/>
          <w:rFonts w:ascii="Times New Roman" w:hAnsi="Times New Roman"/>
          <w:sz w:val="24"/>
          <w:szCs w:val="24"/>
        </w:rPr>
        <w:t xml:space="preserve"> 103</w:t>
      </w:r>
      <w:r w:rsidR="003B1B77">
        <w:rPr>
          <w:rStyle w:val="CommentReference"/>
          <w:rFonts w:ascii="Times New Roman" w:hAnsi="Times New Roman"/>
          <w:sz w:val="24"/>
          <w:szCs w:val="24"/>
        </w:rPr>
        <w:t xml:space="preserve"> </w:t>
      </w:r>
      <w:r w:rsidRPr="003B1B77">
        <w:rPr>
          <w:rFonts w:ascii="Times New Roman" w:hAnsi="Times New Roman"/>
          <w:noProof/>
          <w:sz w:val="24"/>
          <w:szCs w:val="24"/>
          <w:lang w:val="en-GB"/>
        </w:rPr>
        <w:t>)</w:t>
      </w:r>
      <w:r w:rsidRPr="003B1B77">
        <w:rPr>
          <w:rFonts w:ascii="Times New Roman" w:hAnsi="Times New Roman"/>
          <w:sz w:val="24"/>
          <w:szCs w:val="24"/>
          <w:lang w:val="en-GB"/>
        </w:rPr>
        <w:t>.</w:t>
      </w:r>
      <w:r w:rsidRPr="00805261">
        <w:rPr>
          <w:rFonts w:ascii="Times New Roman" w:hAnsi="Times New Roman"/>
          <w:sz w:val="24"/>
          <w:szCs w:val="24"/>
          <w:lang w:val="en-GB"/>
        </w:rPr>
        <w:t xml:space="preserve"> Maria Puig de </w:t>
      </w:r>
      <w:r w:rsidR="006B3A36">
        <w:rPr>
          <w:rFonts w:ascii="Times New Roman" w:hAnsi="Times New Roman"/>
          <w:sz w:val="24"/>
          <w:szCs w:val="24"/>
          <w:lang w:val="en-GB"/>
        </w:rPr>
        <w:t xml:space="preserve">la </w:t>
      </w:r>
      <w:r w:rsidRPr="00805261">
        <w:rPr>
          <w:rFonts w:ascii="Times New Roman" w:hAnsi="Times New Roman"/>
          <w:sz w:val="24"/>
          <w:szCs w:val="24"/>
          <w:lang w:val="en-GB"/>
        </w:rPr>
        <w:t xml:space="preserve">Bellacasa asks us to expand </w:t>
      </w:r>
      <w:proofErr w:type="spellStart"/>
      <w:r w:rsidRPr="00805261">
        <w:rPr>
          <w:rFonts w:ascii="Times New Roman" w:hAnsi="Times New Roman"/>
          <w:sz w:val="24"/>
          <w:szCs w:val="24"/>
          <w:lang w:val="en-GB"/>
        </w:rPr>
        <w:t>Tronto’s</w:t>
      </w:r>
      <w:proofErr w:type="spellEnd"/>
      <w:r w:rsidRPr="00805261">
        <w:rPr>
          <w:rFonts w:ascii="Times New Roman" w:hAnsi="Times New Roman"/>
          <w:sz w:val="24"/>
          <w:szCs w:val="24"/>
          <w:lang w:val="en-GB"/>
        </w:rPr>
        <w:t xml:space="preserve"> ‘we’ beyond our own species, and to consider the care work that non-humans perform, some of which is for us </w:t>
      </w:r>
      <w:r w:rsidRPr="00805261">
        <w:rPr>
          <w:rFonts w:ascii="Times New Roman" w:hAnsi="Times New Roman"/>
          <w:noProof/>
          <w:sz w:val="24"/>
          <w:szCs w:val="24"/>
          <w:lang w:val="en-GB"/>
        </w:rPr>
        <w:t>(2017</w:t>
      </w:r>
      <w:r w:rsidR="00092D1A">
        <w:rPr>
          <w:rFonts w:ascii="Times New Roman" w:hAnsi="Times New Roman"/>
          <w:noProof/>
          <w:sz w:val="24"/>
          <w:szCs w:val="24"/>
          <w:lang w:val="en-GB"/>
        </w:rPr>
        <w:t>;</w:t>
      </w:r>
      <w:r w:rsidRPr="00805261">
        <w:rPr>
          <w:rFonts w:ascii="Times New Roman" w:hAnsi="Times New Roman"/>
          <w:noProof/>
          <w:sz w:val="24"/>
          <w:szCs w:val="24"/>
          <w:lang w:val="en-GB"/>
        </w:rPr>
        <w:t xml:space="preserve"> see also Baron and Hesse this volume)</w:t>
      </w:r>
      <w:r w:rsidRPr="00805261">
        <w:rPr>
          <w:rFonts w:ascii="Times New Roman" w:hAnsi="Times New Roman"/>
          <w:sz w:val="24"/>
          <w:szCs w:val="24"/>
          <w:lang w:val="en-GB"/>
        </w:rPr>
        <w:t xml:space="preserve">. The point is that ‘we’ all require care at some point in our lives, and ‘we’ all no doubt give care at some point in our lives. There is no denying however, that even if sometimes enjoyable and meaningful, this </w:t>
      </w:r>
      <w:r w:rsidR="00092D1A">
        <w:rPr>
          <w:rFonts w:ascii="Times New Roman" w:hAnsi="Times New Roman"/>
          <w:sz w:val="24"/>
          <w:szCs w:val="24"/>
          <w:lang w:val="en-GB"/>
        </w:rPr>
        <w:t>‘</w:t>
      </w:r>
      <w:r w:rsidRPr="00805261">
        <w:rPr>
          <w:rFonts w:ascii="Times New Roman" w:hAnsi="Times New Roman"/>
          <w:sz w:val="24"/>
          <w:szCs w:val="24"/>
          <w:lang w:val="en-GB"/>
        </w:rPr>
        <w:t>life</w:t>
      </w:r>
      <w:r w:rsidR="00092D1A">
        <w:rPr>
          <w:rFonts w:ascii="Times New Roman" w:hAnsi="Times New Roman"/>
          <w:sz w:val="24"/>
          <w:szCs w:val="24"/>
          <w:lang w:val="en-GB"/>
        </w:rPr>
        <w:t>’</w:t>
      </w:r>
      <w:r w:rsidRPr="00805261">
        <w:rPr>
          <w:rFonts w:ascii="Times New Roman" w:hAnsi="Times New Roman"/>
          <w:sz w:val="24"/>
          <w:szCs w:val="24"/>
          <w:lang w:val="en-GB"/>
        </w:rPr>
        <w:t>s work</w:t>
      </w:r>
      <w:r w:rsidR="00092D1A">
        <w:rPr>
          <w:rFonts w:ascii="Times New Roman" w:hAnsi="Times New Roman"/>
          <w:sz w:val="24"/>
          <w:szCs w:val="24"/>
          <w:lang w:val="en-GB"/>
        </w:rPr>
        <w:t>’</w:t>
      </w:r>
      <w:r w:rsidRPr="00805261">
        <w:rPr>
          <w:rFonts w:ascii="Times New Roman" w:hAnsi="Times New Roman"/>
          <w:sz w:val="24"/>
          <w:szCs w:val="24"/>
          <w:lang w:val="en-GB"/>
        </w:rPr>
        <w:t xml:space="preserve"> </w:t>
      </w:r>
      <w:r w:rsidRPr="00805261">
        <w:rPr>
          <w:rFonts w:ascii="Times New Roman" w:hAnsi="Times New Roman"/>
          <w:noProof/>
          <w:sz w:val="24"/>
          <w:szCs w:val="24"/>
          <w:lang w:val="en-GB"/>
        </w:rPr>
        <w:t>(Mitchell</w:t>
      </w:r>
      <w:r w:rsidR="00092D1A">
        <w:rPr>
          <w:rFonts w:ascii="Times New Roman" w:hAnsi="Times New Roman"/>
          <w:noProof/>
          <w:sz w:val="24"/>
          <w:szCs w:val="24"/>
          <w:lang w:val="en-GB"/>
        </w:rPr>
        <w:t xml:space="preserve"> et al.</w:t>
      </w:r>
      <w:r w:rsidRPr="00805261">
        <w:rPr>
          <w:rFonts w:ascii="Times New Roman" w:hAnsi="Times New Roman"/>
          <w:noProof/>
          <w:sz w:val="24"/>
          <w:szCs w:val="24"/>
          <w:lang w:val="en-GB"/>
        </w:rPr>
        <w:t xml:space="preserve"> 2004)</w:t>
      </w:r>
      <w:r w:rsidRPr="00805261">
        <w:rPr>
          <w:rFonts w:ascii="Times New Roman" w:hAnsi="Times New Roman"/>
          <w:sz w:val="24"/>
          <w:szCs w:val="24"/>
          <w:lang w:val="en-GB"/>
        </w:rPr>
        <w:t xml:space="preserve"> is deeply gendered and political. </w:t>
      </w:r>
      <w:bookmarkStart w:id="1" w:name="_Hlk7966656"/>
      <w:proofErr w:type="spellStart"/>
      <w:r w:rsidRPr="00805261">
        <w:rPr>
          <w:rFonts w:ascii="Times New Roman" w:hAnsi="Times New Roman"/>
          <w:sz w:val="24"/>
          <w:szCs w:val="24"/>
          <w:lang w:val="en-GB"/>
        </w:rPr>
        <w:t>Tronto</w:t>
      </w:r>
      <w:proofErr w:type="spellEnd"/>
      <w:r w:rsidRPr="00805261">
        <w:rPr>
          <w:rFonts w:ascii="Times New Roman" w:hAnsi="Times New Roman"/>
          <w:sz w:val="24"/>
          <w:szCs w:val="24"/>
          <w:lang w:val="en-GB"/>
        </w:rPr>
        <w:t xml:space="preserve"> goes so far to argue that ‘political life is ultimately about the allocation of caring</w:t>
      </w:r>
      <w:r w:rsidR="00B7706A">
        <w:rPr>
          <w:rFonts w:ascii="Times New Roman" w:hAnsi="Times New Roman"/>
          <w:sz w:val="24"/>
          <w:szCs w:val="24"/>
          <w:lang w:val="en-GB"/>
        </w:rPr>
        <w:t xml:space="preserve"> </w:t>
      </w:r>
      <w:r w:rsidRPr="00805261">
        <w:rPr>
          <w:rFonts w:ascii="Times New Roman" w:hAnsi="Times New Roman"/>
          <w:sz w:val="24"/>
          <w:szCs w:val="24"/>
          <w:lang w:val="en-GB"/>
        </w:rPr>
        <w:t>responsibilities’</w:t>
      </w:r>
      <w:r w:rsidR="00092D1A">
        <w:rPr>
          <w:rFonts w:ascii="Times New Roman" w:hAnsi="Times New Roman"/>
          <w:sz w:val="24"/>
          <w:szCs w:val="24"/>
          <w:lang w:val="en-GB"/>
        </w:rPr>
        <w:t xml:space="preserve"> </w:t>
      </w:r>
      <w:r w:rsidRPr="00805261">
        <w:rPr>
          <w:rFonts w:ascii="Times New Roman" w:hAnsi="Times New Roman"/>
          <w:noProof/>
          <w:sz w:val="24"/>
          <w:szCs w:val="24"/>
          <w:lang w:val="en-GB"/>
        </w:rPr>
        <w:t>(</w:t>
      </w:r>
      <w:r w:rsidRPr="004503F9">
        <w:rPr>
          <w:rFonts w:ascii="Times New Roman" w:hAnsi="Times New Roman"/>
          <w:noProof/>
          <w:sz w:val="24"/>
          <w:szCs w:val="24"/>
          <w:lang w:val="en-GB"/>
        </w:rPr>
        <w:t>2013</w:t>
      </w:r>
      <w:r w:rsidR="004503F9" w:rsidRPr="004503F9">
        <w:rPr>
          <w:rStyle w:val="CommentReference"/>
          <w:rFonts w:ascii="Times New Roman" w:hAnsi="Times New Roman"/>
          <w:sz w:val="24"/>
          <w:szCs w:val="24"/>
        </w:rPr>
        <w:t>, p. xiii</w:t>
      </w:r>
      <w:r w:rsidRPr="004503F9">
        <w:rPr>
          <w:rFonts w:ascii="Times New Roman" w:hAnsi="Times New Roman"/>
          <w:noProof/>
          <w:sz w:val="24"/>
          <w:szCs w:val="24"/>
          <w:lang w:val="en-GB"/>
        </w:rPr>
        <w:t>)</w:t>
      </w:r>
      <w:r w:rsidRPr="004503F9">
        <w:rPr>
          <w:rFonts w:ascii="Times New Roman" w:hAnsi="Times New Roman"/>
          <w:sz w:val="24"/>
          <w:szCs w:val="24"/>
          <w:lang w:val="en-GB"/>
        </w:rPr>
        <w:t>,</w:t>
      </w:r>
      <w:r w:rsidRPr="00805261">
        <w:rPr>
          <w:rFonts w:ascii="Times New Roman" w:hAnsi="Times New Roman"/>
          <w:sz w:val="24"/>
          <w:szCs w:val="24"/>
          <w:lang w:val="en-GB"/>
        </w:rPr>
        <w:t xml:space="preserve"> and builds on her argument that care requirements for all of us are generally beyond the capacity of the nuclear household, insisting that ‘it is not </w:t>
      </w:r>
      <w:r w:rsidRPr="00805261">
        <w:rPr>
          <w:rFonts w:ascii="Times New Roman" w:hAnsi="Times New Roman"/>
          <w:i/>
          <w:sz w:val="24"/>
          <w:szCs w:val="24"/>
          <w:lang w:val="en-GB"/>
        </w:rPr>
        <w:t>whether</w:t>
      </w:r>
      <w:r w:rsidRPr="00805261">
        <w:rPr>
          <w:rFonts w:ascii="Times New Roman" w:hAnsi="Times New Roman"/>
          <w:sz w:val="24"/>
          <w:szCs w:val="24"/>
          <w:lang w:val="en-GB"/>
        </w:rPr>
        <w:t xml:space="preserve"> care responsibilities will be more broadly allocated but </w:t>
      </w:r>
      <w:r w:rsidRPr="00805261">
        <w:rPr>
          <w:rFonts w:ascii="Times New Roman" w:hAnsi="Times New Roman"/>
          <w:i/>
          <w:sz w:val="24"/>
          <w:szCs w:val="24"/>
          <w:lang w:val="en-GB"/>
        </w:rPr>
        <w:t>how</w:t>
      </w:r>
      <w:r w:rsidRPr="00805261">
        <w:rPr>
          <w:rFonts w:ascii="Times New Roman" w:hAnsi="Times New Roman"/>
          <w:sz w:val="24"/>
          <w:szCs w:val="24"/>
          <w:lang w:val="en-GB"/>
        </w:rPr>
        <w:t xml:space="preserve">’ </w:t>
      </w:r>
      <w:r w:rsidRPr="00805261">
        <w:rPr>
          <w:rFonts w:ascii="Times New Roman" w:hAnsi="Times New Roman"/>
          <w:noProof/>
          <w:sz w:val="24"/>
          <w:szCs w:val="24"/>
          <w:lang w:val="en-GB"/>
        </w:rPr>
        <w:t>(</w:t>
      </w:r>
      <w:r w:rsidRPr="004503F9">
        <w:rPr>
          <w:rFonts w:ascii="Times New Roman" w:hAnsi="Times New Roman"/>
          <w:noProof/>
          <w:sz w:val="24"/>
          <w:szCs w:val="24"/>
          <w:lang w:val="en-GB"/>
        </w:rPr>
        <w:t>2013</w:t>
      </w:r>
      <w:r w:rsidR="004503F9" w:rsidRPr="004503F9">
        <w:rPr>
          <w:rStyle w:val="CommentReference"/>
          <w:rFonts w:ascii="Times New Roman" w:hAnsi="Times New Roman"/>
          <w:sz w:val="24"/>
          <w:szCs w:val="24"/>
        </w:rPr>
        <w:t>, p. xiii</w:t>
      </w:r>
      <w:r w:rsidRPr="004503F9">
        <w:rPr>
          <w:rFonts w:ascii="Times New Roman" w:hAnsi="Times New Roman"/>
          <w:noProof/>
          <w:sz w:val="24"/>
          <w:szCs w:val="24"/>
          <w:lang w:val="en-GB"/>
        </w:rPr>
        <w:t>)</w:t>
      </w:r>
      <w:r w:rsidRPr="004503F9">
        <w:rPr>
          <w:rFonts w:ascii="Times New Roman" w:hAnsi="Times New Roman"/>
          <w:sz w:val="24"/>
          <w:szCs w:val="24"/>
          <w:lang w:val="en-GB"/>
        </w:rPr>
        <w:t>.</w:t>
      </w:r>
      <w:r w:rsidRPr="00805261">
        <w:rPr>
          <w:rFonts w:ascii="Times New Roman" w:hAnsi="Times New Roman"/>
          <w:sz w:val="24"/>
          <w:szCs w:val="24"/>
          <w:lang w:val="en-GB"/>
        </w:rPr>
        <w:t xml:space="preserve"> </w:t>
      </w:r>
    </w:p>
    <w:p w14:paraId="06BF1151" w14:textId="77777777" w:rsidR="001D6931" w:rsidRPr="00805261" w:rsidRDefault="001D6931" w:rsidP="00805261">
      <w:pPr>
        <w:rPr>
          <w:rFonts w:ascii="Times New Roman" w:hAnsi="Times New Roman"/>
          <w:sz w:val="24"/>
          <w:szCs w:val="24"/>
          <w:lang w:val="en-GB"/>
        </w:rPr>
      </w:pPr>
    </w:p>
    <w:bookmarkEnd w:id="1"/>
    <w:p w14:paraId="6B07F9A2" w14:textId="42766DDF"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 xml:space="preserve">Before thinking about how care work is to be reallocated, however, we must get a sense of the care-work that is being done, and indeed, how and whether it is compensated. Care work is different from other forms of work in that it can build deep connections and enable different ways of thinking </w:t>
      </w:r>
      <w:r w:rsidRPr="00805261">
        <w:rPr>
          <w:rFonts w:ascii="Times New Roman" w:hAnsi="Times New Roman"/>
          <w:noProof/>
          <w:sz w:val="24"/>
          <w:szCs w:val="24"/>
          <w:lang w:val="en-GB"/>
        </w:rPr>
        <w:t>(Ruddick 1989)</w:t>
      </w:r>
      <w:r w:rsidRPr="00805261">
        <w:rPr>
          <w:rFonts w:ascii="Times New Roman" w:hAnsi="Times New Roman"/>
          <w:sz w:val="24"/>
          <w:szCs w:val="24"/>
          <w:lang w:val="en-GB"/>
        </w:rPr>
        <w:t xml:space="preserve"> and being in the world – it touches us </w:t>
      </w:r>
      <w:r w:rsidRPr="00805261">
        <w:rPr>
          <w:rFonts w:ascii="Times New Roman" w:hAnsi="Times New Roman"/>
          <w:noProof/>
          <w:sz w:val="24"/>
          <w:szCs w:val="24"/>
          <w:lang w:val="en-GB"/>
        </w:rPr>
        <w:t>(Puig de la Bellacasa 2017)</w:t>
      </w:r>
      <w:r w:rsidRPr="00805261">
        <w:rPr>
          <w:rFonts w:ascii="Times New Roman" w:hAnsi="Times New Roman"/>
          <w:sz w:val="24"/>
          <w:szCs w:val="24"/>
          <w:lang w:val="en-GB"/>
        </w:rPr>
        <w:t>. A diverse economies approach to examining care-work allows us to pay attention to the multiple and complex forms of ‘compensation’ and motivation that compel or invite us to perform this labour.</w:t>
      </w:r>
      <w:r w:rsidR="00B7706A">
        <w:rPr>
          <w:rFonts w:ascii="Times New Roman" w:hAnsi="Times New Roman"/>
          <w:sz w:val="24"/>
          <w:szCs w:val="24"/>
          <w:lang w:val="en-GB"/>
        </w:rPr>
        <w:t xml:space="preserve"> </w:t>
      </w:r>
      <w:r w:rsidRPr="00805261">
        <w:rPr>
          <w:rFonts w:ascii="Times New Roman" w:hAnsi="Times New Roman"/>
          <w:sz w:val="24"/>
          <w:szCs w:val="24"/>
          <w:lang w:val="en-GB"/>
        </w:rPr>
        <w:t xml:space="preserve">While some of this care-work is compensated in wages (for professional care-givers, for service-providers), much of it is performed in a mixture of complex class processes </w:t>
      </w:r>
      <w:r w:rsidRPr="00805261">
        <w:rPr>
          <w:rFonts w:ascii="Times New Roman" w:hAnsi="Times New Roman"/>
          <w:noProof/>
          <w:sz w:val="24"/>
          <w:szCs w:val="24"/>
          <w:lang w:val="en-GB"/>
        </w:rPr>
        <w:t>(Cameron 1996)</w:t>
      </w:r>
      <w:r w:rsidRPr="00805261">
        <w:rPr>
          <w:rFonts w:ascii="Times New Roman" w:hAnsi="Times New Roman"/>
          <w:sz w:val="24"/>
          <w:szCs w:val="24"/>
          <w:lang w:val="en-GB"/>
        </w:rPr>
        <w:t xml:space="preserve"> with a complex range of affective motivations </w:t>
      </w:r>
      <w:r w:rsidRPr="00805261">
        <w:rPr>
          <w:rFonts w:ascii="Times New Roman" w:hAnsi="Times New Roman"/>
          <w:noProof/>
          <w:sz w:val="24"/>
          <w:szCs w:val="24"/>
          <w:lang w:val="en-GB"/>
        </w:rPr>
        <w:t>(Healy 2008)</w:t>
      </w:r>
      <w:r w:rsidRPr="00805261">
        <w:rPr>
          <w:rFonts w:ascii="Times New Roman" w:hAnsi="Times New Roman"/>
          <w:sz w:val="24"/>
          <w:szCs w:val="24"/>
          <w:lang w:val="en-GB"/>
        </w:rPr>
        <w:t xml:space="preserve">. Much of it is performed by women, and indeed in some places, even when white women are able to reduce their care labour, it can be passed over to women of colour or immigrant women to perform </w:t>
      </w:r>
      <w:r w:rsidRPr="00805261">
        <w:rPr>
          <w:rFonts w:ascii="Times New Roman" w:hAnsi="Times New Roman"/>
          <w:noProof/>
          <w:sz w:val="24"/>
          <w:szCs w:val="24"/>
          <w:lang w:val="en-GB"/>
        </w:rPr>
        <w:t>(Weir 2005)</w:t>
      </w:r>
      <w:r w:rsidRPr="00805261">
        <w:rPr>
          <w:rFonts w:ascii="Times New Roman" w:hAnsi="Times New Roman"/>
          <w:sz w:val="24"/>
          <w:szCs w:val="24"/>
          <w:lang w:val="en-GB"/>
        </w:rPr>
        <w:t xml:space="preserve">. Thus the larger networks of </w:t>
      </w:r>
      <w:r w:rsidRPr="00805261">
        <w:rPr>
          <w:rFonts w:ascii="Times New Roman" w:hAnsi="Times New Roman"/>
          <w:i/>
          <w:sz w:val="24"/>
          <w:szCs w:val="24"/>
          <w:lang w:val="en-GB"/>
        </w:rPr>
        <w:t>who</w:t>
      </w:r>
      <w:r w:rsidRPr="00805261">
        <w:rPr>
          <w:rFonts w:ascii="Times New Roman" w:hAnsi="Times New Roman"/>
          <w:sz w:val="24"/>
          <w:szCs w:val="24"/>
          <w:lang w:val="en-GB"/>
        </w:rPr>
        <w:t xml:space="preserve"> performs care labour remains as important as </w:t>
      </w:r>
      <w:r w:rsidRPr="00805261">
        <w:rPr>
          <w:rFonts w:ascii="Times New Roman" w:hAnsi="Times New Roman"/>
          <w:i/>
          <w:sz w:val="24"/>
          <w:szCs w:val="24"/>
          <w:lang w:val="en-GB"/>
        </w:rPr>
        <w:t>why</w:t>
      </w:r>
      <w:r w:rsidRPr="00805261">
        <w:rPr>
          <w:rFonts w:ascii="Times New Roman" w:hAnsi="Times New Roman"/>
          <w:sz w:val="24"/>
          <w:szCs w:val="24"/>
          <w:lang w:val="en-GB"/>
        </w:rPr>
        <w:t xml:space="preserve"> they do so, and with </w:t>
      </w:r>
      <w:r w:rsidRPr="00805261">
        <w:rPr>
          <w:rFonts w:ascii="Times New Roman" w:hAnsi="Times New Roman"/>
          <w:i/>
          <w:sz w:val="24"/>
          <w:szCs w:val="24"/>
          <w:lang w:val="en-GB"/>
        </w:rPr>
        <w:t xml:space="preserve">what </w:t>
      </w:r>
      <w:r w:rsidRPr="00805261">
        <w:rPr>
          <w:rFonts w:ascii="Times New Roman" w:hAnsi="Times New Roman"/>
          <w:sz w:val="24"/>
          <w:szCs w:val="24"/>
          <w:lang w:val="en-GB"/>
        </w:rPr>
        <w:t xml:space="preserve">it is compensated </w:t>
      </w:r>
      <w:r w:rsidRPr="00805261">
        <w:rPr>
          <w:rFonts w:ascii="Times New Roman" w:hAnsi="Times New Roman"/>
          <w:noProof/>
          <w:sz w:val="24"/>
          <w:szCs w:val="24"/>
          <w:lang w:val="en-GB"/>
        </w:rPr>
        <w:t>(Dombroski, Healy and McKinnon 2019)</w:t>
      </w:r>
      <w:r w:rsidRPr="00805261">
        <w:rPr>
          <w:rFonts w:ascii="Times New Roman" w:hAnsi="Times New Roman"/>
          <w:sz w:val="24"/>
          <w:szCs w:val="24"/>
          <w:lang w:val="en-GB"/>
        </w:rPr>
        <w:t>. Once we are able to recogni</w:t>
      </w:r>
      <w:r w:rsidR="00B7706A">
        <w:rPr>
          <w:rFonts w:ascii="Times New Roman" w:hAnsi="Times New Roman"/>
          <w:sz w:val="24"/>
          <w:szCs w:val="24"/>
          <w:lang w:val="en-GB"/>
        </w:rPr>
        <w:t>z</w:t>
      </w:r>
      <w:r w:rsidRPr="00805261">
        <w:rPr>
          <w:rFonts w:ascii="Times New Roman" w:hAnsi="Times New Roman"/>
          <w:sz w:val="24"/>
          <w:szCs w:val="24"/>
          <w:lang w:val="en-GB"/>
        </w:rPr>
        <w:t xml:space="preserve">e what motivates and perhaps compensates this important care work we can then ask how we might </w:t>
      </w:r>
      <w:r w:rsidRPr="00805261">
        <w:rPr>
          <w:rFonts w:ascii="Times New Roman" w:hAnsi="Times New Roman"/>
          <w:i/>
          <w:iCs/>
          <w:sz w:val="24"/>
          <w:szCs w:val="24"/>
          <w:lang w:val="en-GB"/>
        </w:rPr>
        <w:t>redistribute</w:t>
      </w:r>
      <w:r w:rsidRPr="00805261">
        <w:rPr>
          <w:rFonts w:ascii="Times New Roman" w:hAnsi="Times New Roman"/>
          <w:sz w:val="24"/>
          <w:szCs w:val="24"/>
          <w:lang w:val="en-GB"/>
        </w:rPr>
        <w:t xml:space="preserve"> the labour of caring more equitably across gender, class, race and even species boundaries – not because we want to encourage </w:t>
      </w:r>
      <w:r w:rsidRPr="00805261">
        <w:rPr>
          <w:rFonts w:ascii="Times New Roman" w:hAnsi="Times New Roman"/>
          <w:i/>
          <w:sz w:val="24"/>
          <w:szCs w:val="24"/>
          <w:lang w:val="en-GB"/>
        </w:rPr>
        <w:t>less</w:t>
      </w:r>
      <w:r w:rsidRPr="00805261">
        <w:rPr>
          <w:rFonts w:ascii="Times New Roman" w:hAnsi="Times New Roman"/>
          <w:sz w:val="24"/>
          <w:szCs w:val="24"/>
          <w:lang w:val="en-GB"/>
        </w:rPr>
        <w:t xml:space="preserve"> caring, but because indeed we might want to </w:t>
      </w:r>
      <w:r w:rsidRPr="00805261">
        <w:rPr>
          <w:rFonts w:ascii="Times New Roman" w:hAnsi="Times New Roman"/>
          <w:i/>
          <w:sz w:val="24"/>
          <w:szCs w:val="24"/>
          <w:lang w:val="en-GB"/>
        </w:rPr>
        <w:t>proliferate</w:t>
      </w:r>
      <w:r w:rsidRPr="00805261">
        <w:rPr>
          <w:rFonts w:ascii="Times New Roman" w:hAnsi="Times New Roman"/>
          <w:sz w:val="24"/>
          <w:szCs w:val="24"/>
          <w:lang w:val="en-GB"/>
        </w:rPr>
        <w:t xml:space="preserve"> the benefits of care work for both those that care and those that receive care.</w:t>
      </w:r>
    </w:p>
    <w:p w14:paraId="2C00B84F" w14:textId="77777777" w:rsidR="001D6931" w:rsidRPr="00805261" w:rsidRDefault="001D6931" w:rsidP="00805261">
      <w:pPr>
        <w:rPr>
          <w:rFonts w:ascii="Times New Roman" w:hAnsi="Times New Roman"/>
          <w:sz w:val="24"/>
          <w:szCs w:val="24"/>
          <w:lang w:val="en-GB"/>
        </w:rPr>
      </w:pPr>
    </w:p>
    <w:p w14:paraId="77F2BB33" w14:textId="77777777" w:rsidR="001D6931" w:rsidRPr="00B7706A" w:rsidRDefault="001D6931" w:rsidP="00805261">
      <w:pPr>
        <w:rPr>
          <w:rFonts w:ascii="Times New Roman" w:hAnsi="Times New Roman"/>
          <w:sz w:val="24"/>
          <w:szCs w:val="24"/>
          <w:lang w:val="en-GB"/>
        </w:rPr>
      </w:pPr>
      <w:r w:rsidRPr="00B7706A">
        <w:rPr>
          <w:rFonts w:ascii="Times New Roman" w:hAnsi="Times New Roman"/>
          <w:sz w:val="24"/>
          <w:szCs w:val="24"/>
          <w:lang w:val="en-GB"/>
        </w:rPr>
        <w:t xml:space="preserve">&lt;b&gt;Diverse economies of care labour and compensation </w:t>
      </w:r>
    </w:p>
    <w:p w14:paraId="360497A0" w14:textId="46385D94"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Diverse economies scholars include consideration of care labour as part of a more general consideration of diverse forms of labour including labour compensated by wages or salary (paid labour), labour only partially compensated for by wages and salary (alternative paid labour), and labour that is compensated completely outside of a system of payments, or not at all (unpaid labour). Labour is categori</w:t>
      </w:r>
      <w:r w:rsidR="00B7706A">
        <w:rPr>
          <w:rFonts w:ascii="Times New Roman" w:hAnsi="Times New Roman"/>
          <w:sz w:val="24"/>
          <w:szCs w:val="24"/>
          <w:lang w:val="en-GB"/>
        </w:rPr>
        <w:t>z</w:t>
      </w:r>
      <w:r w:rsidRPr="00805261">
        <w:rPr>
          <w:rFonts w:ascii="Times New Roman" w:hAnsi="Times New Roman"/>
          <w:sz w:val="24"/>
          <w:szCs w:val="24"/>
          <w:lang w:val="en-GB"/>
        </w:rPr>
        <w:t xml:space="preserve">ed here by virtue of how it is compensated, and we can immediately see that care labour can fall into any of these three categories: indeed, Cameron and Gibson-Graham </w:t>
      </w:r>
      <w:r w:rsidR="006057CD" w:rsidRPr="00805261">
        <w:rPr>
          <w:rFonts w:ascii="Times New Roman" w:hAnsi="Times New Roman"/>
          <w:sz w:val="24"/>
          <w:szCs w:val="24"/>
          <w:lang w:val="en-GB"/>
        </w:rPr>
        <w:t xml:space="preserve">(2003) </w:t>
      </w:r>
      <w:r w:rsidRPr="00805261">
        <w:rPr>
          <w:rFonts w:ascii="Times New Roman" w:hAnsi="Times New Roman"/>
          <w:sz w:val="24"/>
          <w:szCs w:val="24"/>
          <w:lang w:val="en-GB"/>
        </w:rPr>
        <w:t xml:space="preserve">use the diverse economy of childcare to illustrate how an activity (or industry) can be simultaneously capitalist and noncapitalist. The point of </w:t>
      </w:r>
      <w:r w:rsidR="006057CD" w:rsidRPr="00805261">
        <w:rPr>
          <w:rFonts w:ascii="Times New Roman" w:hAnsi="Times New Roman"/>
          <w:sz w:val="24"/>
          <w:szCs w:val="24"/>
          <w:lang w:val="en-GB"/>
        </w:rPr>
        <w:t>identifying</w:t>
      </w:r>
      <w:r w:rsidRPr="00805261">
        <w:rPr>
          <w:rFonts w:ascii="Times New Roman" w:hAnsi="Times New Roman"/>
          <w:sz w:val="24"/>
          <w:szCs w:val="24"/>
          <w:lang w:val="en-GB"/>
        </w:rPr>
        <w:t xml:space="preserve"> diverse </w:t>
      </w:r>
      <w:r w:rsidR="00E3085C" w:rsidRPr="00805261">
        <w:rPr>
          <w:rFonts w:ascii="Times New Roman" w:hAnsi="Times New Roman"/>
          <w:sz w:val="24"/>
          <w:szCs w:val="24"/>
          <w:lang w:val="en-GB"/>
        </w:rPr>
        <w:t>labour practices</w:t>
      </w:r>
      <w:r w:rsidRPr="00805261">
        <w:rPr>
          <w:rFonts w:ascii="Times New Roman" w:hAnsi="Times New Roman"/>
          <w:sz w:val="24"/>
          <w:szCs w:val="24"/>
          <w:lang w:val="en-GB"/>
        </w:rPr>
        <w:t xml:space="preserve"> and the diverse economies concept more generally is to bring visibility to </w:t>
      </w:r>
      <w:r w:rsidR="006057CD" w:rsidRPr="00805261">
        <w:rPr>
          <w:rFonts w:ascii="Times New Roman" w:hAnsi="Times New Roman"/>
          <w:sz w:val="24"/>
          <w:szCs w:val="24"/>
          <w:lang w:val="en-GB"/>
        </w:rPr>
        <w:t xml:space="preserve">the range </w:t>
      </w:r>
      <w:r w:rsidRPr="00805261">
        <w:rPr>
          <w:rFonts w:ascii="Times New Roman" w:hAnsi="Times New Roman"/>
          <w:sz w:val="24"/>
          <w:szCs w:val="24"/>
          <w:lang w:val="en-GB"/>
        </w:rPr>
        <w:t>of economic relations that are more-than-capitalist.</w:t>
      </w:r>
    </w:p>
    <w:p w14:paraId="6939B7F4" w14:textId="77777777" w:rsidR="001D6931" w:rsidRPr="00805261" w:rsidRDefault="001D6931" w:rsidP="00805261">
      <w:pPr>
        <w:rPr>
          <w:rFonts w:ascii="Times New Roman" w:hAnsi="Times New Roman"/>
          <w:sz w:val="24"/>
          <w:szCs w:val="24"/>
          <w:lang w:val="en-GB"/>
        </w:rPr>
      </w:pPr>
    </w:p>
    <w:p w14:paraId="6652FBE2" w14:textId="7BFB1B0C"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 xml:space="preserve">Other feminist economists have also tried to bring visibility to the unpaid and noncapitalist labour of people in modern economies. Marilyn Waring famously challenged the UN system of national accounting because it did not include the contribution of the unpaid labour of New Zealand women to farming (in particular the work of </w:t>
      </w:r>
      <w:r w:rsidR="00B7706A">
        <w:rPr>
          <w:rFonts w:ascii="Times New Roman" w:hAnsi="Times New Roman"/>
          <w:sz w:val="24"/>
          <w:szCs w:val="24"/>
          <w:lang w:val="en-GB"/>
        </w:rPr>
        <w:t>‘</w:t>
      </w:r>
      <w:r w:rsidRPr="00805261">
        <w:rPr>
          <w:rFonts w:ascii="Times New Roman" w:hAnsi="Times New Roman"/>
          <w:sz w:val="24"/>
          <w:szCs w:val="24"/>
          <w:lang w:val="en-GB"/>
        </w:rPr>
        <w:t>farmers’ wives</w:t>
      </w:r>
      <w:r w:rsidR="00B7706A">
        <w:rPr>
          <w:rFonts w:ascii="Times New Roman" w:hAnsi="Times New Roman"/>
          <w:sz w:val="24"/>
          <w:szCs w:val="24"/>
          <w:lang w:val="en-GB"/>
        </w:rPr>
        <w:t>’</w:t>
      </w:r>
      <w:r w:rsidRPr="00805261">
        <w:rPr>
          <w:rFonts w:ascii="Times New Roman" w:hAnsi="Times New Roman"/>
          <w:sz w:val="24"/>
          <w:szCs w:val="24"/>
          <w:lang w:val="en-GB"/>
        </w:rPr>
        <w:t xml:space="preserve">), early childhood education and child care (in particular, </w:t>
      </w:r>
      <w:r w:rsidR="00B7706A">
        <w:rPr>
          <w:rFonts w:ascii="Times New Roman" w:hAnsi="Times New Roman"/>
          <w:sz w:val="24"/>
          <w:szCs w:val="24"/>
          <w:lang w:val="en-GB"/>
        </w:rPr>
        <w:t>‘</w:t>
      </w:r>
      <w:r w:rsidRPr="00805261">
        <w:rPr>
          <w:rFonts w:ascii="Times New Roman" w:hAnsi="Times New Roman"/>
          <w:sz w:val="24"/>
          <w:szCs w:val="24"/>
          <w:lang w:val="en-GB"/>
        </w:rPr>
        <w:t>Playcentre mums</w:t>
      </w:r>
      <w:r w:rsidR="00B7706A">
        <w:rPr>
          <w:rFonts w:ascii="Times New Roman" w:hAnsi="Times New Roman"/>
          <w:sz w:val="24"/>
          <w:szCs w:val="24"/>
          <w:lang w:val="en-GB"/>
        </w:rPr>
        <w:t>’</w:t>
      </w:r>
      <w:r w:rsidR="00B7706A" w:rsidRPr="00B7706A">
        <w:rPr>
          <w:rFonts w:ascii="Times New Roman" w:hAnsi="Times New Roman"/>
          <w:sz w:val="24"/>
          <w:szCs w:val="24"/>
          <w:vertAlign w:val="superscript"/>
          <w:lang w:val="en-GB"/>
        </w:rPr>
        <w:t>1</w:t>
      </w:r>
      <w:r w:rsidRPr="00805261">
        <w:rPr>
          <w:rFonts w:ascii="Times New Roman" w:hAnsi="Times New Roman"/>
          <w:sz w:val="24"/>
          <w:szCs w:val="24"/>
          <w:lang w:val="en-GB"/>
        </w:rPr>
        <w:t>), volunteer organi</w:t>
      </w:r>
      <w:r w:rsidR="006C51BD">
        <w:rPr>
          <w:rFonts w:ascii="Times New Roman" w:hAnsi="Times New Roman"/>
          <w:sz w:val="24"/>
          <w:szCs w:val="24"/>
          <w:lang w:val="en-GB"/>
        </w:rPr>
        <w:t>z</w:t>
      </w:r>
      <w:r w:rsidRPr="00805261">
        <w:rPr>
          <w:rFonts w:ascii="Times New Roman" w:hAnsi="Times New Roman"/>
          <w:sz w:val="24"/>
          <w:szCs w:val="24"/>
          <w:lang w:val="en-GB"/>
        </w:rPr>
        <w:t>ations and charities, and in the home – whereas it did recogni</w:t>
      </w:r>
      <w:r w:rsidR="006C51BD">
        <w:rPr>
          <w:rFonts w:ascii="Times New Roman" w:hAnsi="Times New Roman"/>
          <w:sz w:val="24"/>
          <w:szCs w:val="24"/>
          <w:lang w:val="en-GB"/>
        </w:rPr>
        <w:t>z</w:t>
      </w:r>
      <w:r w:rsidRPr="00805261">
        <w:rPr>
          <w:rFonts w:ascii="Times New Roman" w:hAnsi="Times New Roman"/>
          <w:sz w:val="24"/>
          <w:szCs w:val="24"/>
          <w:lang w:val="en-GB"/>
        </w:rPr>
        <w:t xml:space="preserve">e as </w:t>
      </w:r>
      <w:r w:rsidR="006C51BD">
        <w:rPr>
          <w:rFonts w:ascii="Times New Roman" w:hAnsi="Times New Roman"/>
          <w:sz w:val="24"/>
          <w:szCs w:val="24"/>
          <w:lang w:val="en-GB"/>
        </w:rPr>
        <w:t>‘</w:t>
      </w:r>
      <w:r w:rsidRPr="00805261">
        <w:rPr>
          <w:rFonts w:ascii="Times New Roman" w:hAnsi="Times New Roman"/>
          <w:sz w:val="24"/>
          <w:szCs w:val="24"/>
          <w:lang w:val="en-GB"/>
        </w:rPr>
        <w:t>productive</w:t>
      </w:r>
      <w:r w:rsidR="006C51BD">
        <w:rPr>
          <w:rFonts w:ascii="Times New Roman" w:hAnsi="Times New Roman"/>
          <w:sz w:val="24"/>
          <w:szCs w:val="24"/>
          <w:lang w:val="en-GB"/>
        </w:rPr>
        <w:t>’</w:t>
      </w:r>
      <w:r w:rsidRPr="00805261">
        <w:rPr>
          <w:rFonts w:ascii="Times New Roman" w:hAnsi="Times New Roman"/>
          <w:sz w:val="24"/>
          <w:szCs w:val="24"/>
          <w:lang w:val="en-GB"/>
        </w:rPr>
        <w:t xml:space="preserve"> the cost of cleaning up environmental disasters, trade in weapons and illicit drugs, and healthcare costs related to smoking </w:t>
      </w:r>
      <w:r w:rsidRPr="00805261">
        <w:rPr>
          <w:rFonts w:ascii="Times New Roman" w:hAnsi="Times New Roman"/>
          <w:noProof/>
          <w:sz w:val="24"/>
          <w:szCs w:val="24"/>
          <w:lang w:val="en-GB"/>
        </w:rPr>
        <w:t>(Waring 2003</w:t>
      </w:r>
      <w:r w:rsidR="006C51BD">
        <w:rPr>
          <w:rFonts w:ascii="Times New Roman" w:hAnsi="Times New Roman"/>
          <w:noProof/>
          <w:sz w:val="24"/>
          <w:szCs w:val="24"/>
          <w:lang w:val="en-GB"/>
        </w:rPr>
        <w:t>;</w:t>
      </w:r>
      <w:r w:rsidRPr="00805261">
        <w:rPr>
          <w:rFonts w:ascii="Times New Roman" w:hAnsi="Times New Roman"/>
          <w:noProof/>
          <w:sz w:val="24"/>
          <w:szCs w:val="24"/>
          <w:lang w:val="en-GB"/>
        </w:rPr>
        <w:t xml:space="preserve"> 1999</w:t>
      </w:r>
      <w:r w:rsidR="006C51BD">
        <w:rPr>
          <w:rFonts w:ascii="Times New Roman" w:hAnsi="Times New Roman"/>
          <w:noProof/>
          <w:sz w:val="24"/>
          <w:szCs w:val="24"/>
          <w:lang w:val="en-GB"/>
        </w:rPr>
        <w:t>;</w:t>
      </w:r>
      <w:r w:rsidRPr="00805261">
        <w:rPr>
          <w:rFonts w:ascii="Times New Roman" w:hAnsi="Times New Roman"/>
          <w:noProof/>
          <w:sz w:val="24"/>
          <w:szCs w:val="24"/>
          <w:lang w:val="en-GB"/>
        </w:rPr>
        <w:t xml:space="preserve"> 1988)</w:t>
      </w:r>
      <w:r w:rsidRPr="00805261">
        <w:rPr>
          <w:rFonts w:ascii="Times New Roman" w:hAnsi="Times New Roman"/>
          <w:sz w:val="24"/>
          <w:szCs w:val="24"/>
          <w:lang w:val="en-GB"/>
        </w:rPr>
        <w:t xml:space="preserve">. Waring’s work focused on getting this accounting system to better acknowledge the </w:t>
      </w:r>
      <w:r w:rsidR="006C51BD">
        <w:rPr>
          <w:rFonts w:ascii="Times New Roman" w:hAnsi="Times New Roman"/>
          <w:sz w:val="24"/>
          <w:szCs w:val="24"/>
          <w:lang w:val="en-GB"/>
        </w:rPr>
        <w:t>‘</w:t>
      </w:r>
      <w:r w:rsidRPr="00805261">
        <w:rPr>
          <w:rFonts w:ascii="Times New Roman" w:hAnsi="Times New Roman"/>
          <w:sz w:val="24"/>
          <w:szCs w:val="24"/>
          <w:lang w:val="en-GB"/>
        </w:rPr>
        <w:t>productivity</w:t>
      </w:r>
      <w:r w:rsidR="006C51BD">
        <w:rPr>
          <w:rFonts w:ascii="Times New Roman" w:hAnsi="Times New Roman"/>
          <w:sz w:val="24"/>
          <w:szCs w:val="24"/>
          <w:lang w:val="en-GB"/>
        </w:rPr>
        <w:t>’</w:t>
      </w:r>
      <w:r w:rsidRPr="00805261">
        <w:rPr>
          <w:rFonts w:ascii="Times New Roman" w:hAnsi="Times New Roman"/>
          <w:sz w:val="24"/>
          <w:szCs w:val="24"/>
          <w:lang w:val="en-GB"/>
        </w:rPr>
        <w:t xml:space="preserve"> of women’s work through adding in hours of care and volunteer labour (this is now used in a number of census systems including Canada and New Zealand although still not officially in the national accounts). She points out that women’s productivity includes both the production of goods and services (how we might traditionally define labour), such as agricultural goods and childcare services, but also provides the conditions by which the commodity of labour might be itself reproduced, what minority world Marxist feminists call </w:t>
      </w:r>
      <w:r w:rsidR="006C51BD">
        <w:rPr>
          <w:rFonts w:ascii="Times New Roman" w:hAnsi="Times New Roman"/>
          <w:sz w:val="24"/>
          <w:szCs w:val="24"/>
          <w:lang w:val="en-GB"/>
        </w:rPr>
        <w:t>‘</w:t>
      </w:r>
      <w:r w:rsidRPr="00805261">
        <w:rPr>
          <w:rFonts w:ascii="Times New Roman" w:hAnsi="Times New Roman"/>
          <w:sz w:val="24"/>
          <w:szCs w:val="24"/>
          <w:lang w:val="en-GB"/>
        </w:rPr>
        <w:t>social reproduction</w:t>
      </w:r>
      <w:r w:rsidR="006C51BD">
        <w:rPr>
          <w:rFonts w:ascii="Times New Roman" w:hAnsi="Times New Roman"/>
          <w:sz w:val="24"/>
          <w:szCs w:val="24"/>
          <w:lang w:val="en-GB"/>
        </w:rPr>
        <w:t>’</w:t>
      </w:r>
      <w:r w:rsidRPr="00805261">
        <w:rPr>
          <w:rFonts w:ascii="Times New Roman" w:hAnsi="Times New Roman"/>
          <w:sz w:val="24"/>
          <w:szCs w:val="24"/>
          <w:lang w:val="en-GB"/>
        </w:rPr>
        <w:t xml:space="preserve">. </w:t>
      </w:r>
    </w:p>
    <w:p w14:paraId="1895EAB1" w14:textId="77777777" w:rsidR="001D6931" w:rsidRPr="00805261" w:rsidRDefault="001D6931" w:rsidP="00805261">
      <w:pPr>
        <w:rPr>
          <w:rFonts w:ascii="Times New Roman" w:hAnsi="Times New Roman"/>
          <w:sz w:val="24"/>
          <w:szCs w:val="24"/>
          <w:lang w:val="en-GB"/>
        </w:rPr>
      </w:pPr>
    </w:p>
    <w:p w14:paraId="4A5936C2" w14:textId="60F14D24"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The concept of social reproduction tries to get at all of the work that must be done in order to return the factory worker to the factory gates the next day.</w:t>
      </w:r>
      <w:r w:rsidRPr="00805261">
        <w:rPr>
          <w:rFonts w:ascii="Times New Roman" w:hAnsi="Times New Roman"/>
          <w:i/>
          <w:sz w:val="24"/>
          <w:szCs w:val="24"/>
          <w:lang w:val="en-GB"/>
        </w:rPr>
        <w:t xml:space="preserve"> </w:t>
      </w:r>
      <w:r w:rsidRPr="00805261">
        <w:rPr>
          <w:rFonts w:ascii="Times New Roman" w:hAnsi="Times New Roman"/>
          <w:sz w:val="24"/>
          <w:szCs w:val="24"/>
          <w:lang w:val="en-GB"/>
        </w:rPr>
        <w:t xml:space="preserve">This can include actual reproduction, as in reproducing the labour force through having and caring for children thus raising the next generation of workers. It also includes all of the care work needed for the worker to be able to eat, sleep, have shelter and live in a comfortable environment. As Katharine McKinnon discusses in the introduction to this section, the idea of eight hours labour, eight hours leisure and eight hours sleep overlooks the work that must be done in the home, often carried out by women. Some feminist analyses of (particularly Western) patriarchal societies identify the belief that compensation for this labour is part of the so-called marriage contract, where a (historically) male breadwinner provides for a (historically) female homemaker, who in turn takes up the care work needed for his wellbeing. While care work can be deeply meaningful and a source of delight, the issue feminists might have with this historical contract is that it has resulted in women being trapped in (sometimes abusive) relationships with no financial means of independent living, or at risk of homelessness and poverty if the relationship ends and she has no income to support herself (often with children to provide for). At that point, even if she can find a job, (which may be difficult if she has taken time out of the workforce to raise children) her earning power is not comparable even if women and men were to get equal pay </w:t>
      </w:r>
      <w:r w:rsidRPr="00805261">
        <w:rPr>
          <w:rFonts w:ascii="Times New Roman" w:hAnsi="Times New Roman"/>
          <w:noProof/>
          <w:sz w:val="24"/>
          <w:szCs w:val="24"/>
          <w:lang w:val="en-GB"/>
        </w:rPr>
        <w:t>(in most countries, they do not: see Neate 2018)</w:t>
      </w:r>
      <w:r w:rsidRPr="00805261">
        <w:rPr>
          <w:rFonts w:ascii="Times New Roman" w:hAnsi="Times New Roman"/>
          <w:sz w:val="24"/>
          <w:szCs w:val="24"/>
          <w:lang w:val="en-GB"/>
        </w:rPr>
        <w:t xml:space="preserve">. </w:t>
      </w:r>
    </w:p>
    <w:p w14:paraId="5B967BA1" w14:textId="77777777" w:rsidR="001D6931" w:rsidRPr="00805261" w:rsidRDefault="001D6931" w:rsidP="00805261">
      <w:pPr>
        <w:rPr>
          <w:rFonts w:ascii="Times New Roman" w:hAnsi="Times New Roman"/>
          <w:sz w:val="24"/>
          <w:szCs w:val="24"/>
          <w:lang w:val="en-GB"/>
        </w:rPr>
      </w:pPr>
    </w:p>
    <w:p w14:paraId="3711B072" w14:textId="647F5101"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 xml:space="preserve">The </w:t>
      </w:r>
      <w:r w:rsidR="006C51BD">
        <w:rPr>
          <w:rFonts w:ascii="Times New Roman" w:hAnsi="Times New Roman"/>
          <w:sz w:val="24"/>
          <w:szCs w:val="24"/>
          <w:lang w:val="en-GB"/>
        </w:rPr>
        <w:t>‘</w:t>
      </w:r>
      <w:r w:rsidRPr="00805261">
        <w:rPr>
          <w:rFonts w:ascii="Times New Roman" w:hAnsi="Times New Roman"/>
          <w:sz w:val="24"/>
          <w:szCs w:val="24"/>
          <w:lang w:val="en-GB"/>
        </w:rPr>
        <w:t>marriage contract</w:t>
      </w:r>
      <w:r w:rsidR="006C51BD">
        <w:rPr>
          <w:rFonts w:ascii="Times New Roman" w:hAnsi="Times New Roman"/>
          <w:sz w:val="24"/>
          <w:szCs w:val="24"/>
          <w:lang w:val="en-GB"/>
        </w:rPr>
        <w:t>’</w:t>
      </w:r>
      <w:r w:rsidRPr="00805261">
        <w:rPr>
          <w:rFonts w:ascii="Times New Roman" w:hAnsi="Times New Roman"/>
          <w:sz w:val="24"/>
          <w:szCs w:val="24"/>
          <w:lang w:val="en-GB"/>
        </w:rPr>
        <w:t>, of course, is not just about domestic labour such as cleaning, washing, cooking or childcare – it is also has a sexual and emotional component, which feminists argue women have been sociali</w:t>
      </w:r>
      <w:r w:rsidR="006C51BD">
        <w:rPr>
          <w:rFonts w:ascii="Times New Roman" w:hAnsi="Times New Roman"/>
          <w:sz w:val="24"/>
          <w:szCs w:val="24"/>
          <w:lang w:val="en-GB"/>
        </w:rPr>
        <w:t>z</w:t>
      </w:r>
      <w:r w:rsidRPr="00805261">
        <w:rPr>
          <w:rFonts w:ascii="Times New Roman" w:hAnsi="Times New Roman"/>
          <w:sz w:val="24"/>
          <w:szCs w:val="24"/>
          <w:lang w:val="en-GB"/>
        </w:rPr>
        <w:t xml:space="preserve">ed into providing. In recent times scholars have called this part of the work ‘emotional labour’. Emotional labour refers to all of the work to smooth over fraught relationships, to manage households, to make family plans and decisions such as what kind of toilet paper to get, whose birthday is coming up, not to mention whose emotional needs are not being adequately met and what needs to be done about it. This emotional labour can be compensated but can also be exploited </w:t>
      </w:r>
      <w:r w:rsidRPr="00805261">
        <w:rPr>
          <w:rFonts w:ascii="Times New Roman" w:hAnsi="Times New Roman"/>
          <w:noProof/>
          <w:sz w:val="24"/>
          <w:szCs w:val="24"/>
          <w:lang w:val="en-GB"/>
        </w:rPr>
        <w:t>(Fraad 2000)</w:t>
      </w:r>
      <w:r w:rsidRPr="00805261">
        <w:rPr>
          <w:rFonts w:ascii="Times New Roman" w:hAnsi="Times New Roman"/>
          <w:sz w:val="24"/>
          <w:szCs w:val="24"/>
          <w:lang w:val="en-GB"/>
        </w:rPr>
        <w:t xml:space="preserve">. Again, in much of the world, more of the burden of this work is taken up by women than by men, and indeed, in some cases we might argue that men have been historically </w:t>
      </w:r>
      <w:r w:rsidRPr="00805261">
        <w:rPr>
          <w:rFonts w:ascii="Times New Roman" w:hAnsi="Times New Roman"/>
          <w:i/>
          <w:sz w:val="24"/>
          <w:szCs w:val="24"/>
          <w:lang w:val="en-GB"/>
        </w:rPr>
        <w:t>excluded</w:t>
      </w:r>
      <w:r w:rsidRPr="00805261">
        <w:rPr>
          <w:rFonts w:ascii="Times New Roman" w:hAnsi="Times New Roman"/>
          <w:sz w:val="24"/>
          <w:szCs w:val="24"/>
          <w:lang w:val="en-GB"/>
        </w:rPr>
        <w:t xml:space="preserve"> and </w:t>
      </w:r>
      <w:r w:rsidRPr="00805261">
        <w:rPr>
          <w:rFonts w:ascii="Times New Roman" w:hAnsi="Times New Roman"/>
          <w:i/>
          <w:sz w:val="24"/>
          <w:szCs w:val="24"/>
          <w:lang w:val="en-GB"/>
        </w:rPr>
        <w:t>prevented</w:t>
      </w:r>
      <w:r w:rsidRPr="00805261">
        <w:rPr>
          <w:rFonts w:ascii="Times New Roman" w:hAnsi="Times New Roman"/>
          <w:sz w:val="24"/>
          <w:szCs w:val="24"/>
          <w:lang w:val="en-GB"/>
        </w:rPr>
        <w:t xml:space="preserve"> from taking up this load through concomitant processes of masculine sociali</w:t>
      </w:r>
      <w:r w:rsidR="006C51BD">
        <w:rPr>
          <w:rFonts w:ascii="Times New Roman" w:hAnsi="Times New Roman"/>
          <w:sz w:val="24"/>
          <w:szCs w:val="24"/>
          <w:lang w:val="en-GB"/>
        </w:rPr>
        <w:t>z</w:t>
      </w:r>
      <w:r w:rsidRPr="00805261">
        <w:rPr>
          <w:rFonts w:ascii="Times New Roman" w:hAnsi="Times New Roman"/>
          <w:sz w:val="24"/>
          <w:szCs w:val="24"/>
          <w:lang w:val="en-GB"/>
        </w:rPr>
        <w:t xml:space="preserve">ation. Some scholars have also argued that this emotional labour is also performed by women in the workplace, sometimes to their career detriment, but to the benefit of the employer </w:t>
      </w:r>
      <w:r w:rsidRPr="00805261">
        <w:rPr>
          <w:rFonts w:ascii="Times New Roman" w:hAnsi="Times New Roman"/>
          <w:noProof/>
          <w:sz w:val="24"/>
          <w:szCs w:val="24"/>
          <w:lang w:val="en-GB"/>
        </w:rPr>
        <w:t>(Hochschild 2012)</w:t>
      </w:r>
      <w:r w:rsidRPr="00805261">
        <w:rPr>
          <w:rFonts w:ascii="Times New Roman" w:hAnsi="Times New Roman"/>
          <w:sz w:val="24"/>
          <w:szCs w:val="24"/>
          <w:lang w:val="en-GB"/>
        </w:rPr>
        <w:t xml:space="preserve">. It is also performed in activist circles and particularly by women of colour </w:t>
      </w:r>
      <w:r w:rsidRPr="00805261">
        <w:rPr>
          <w:rFonts w:ascii="Times New Roman" w:hAnsi="Times New Roman"/>
          <w:noProof/>
          <w:sz w:val="24"/>
          <w:szCs w:val="24"/>
          <w:lang w:val="en-GB"/>
        </w:rPr>
        <w:t>(Ahmed 2004; hooks 1989)</w:t>
      </w:r>
      <w:r w:rsidRPr="00805261">
        <w:rPr>
          <w:rFonts w:ascii="Times New Roman" w:hAnsi="Times New Roman"/>
          <w:sz w:val="24"/>
          <w:szCs w:val="24"/>
          <w:lang w:val="en-GB"/>
        </w:rPr>
        <w:t>. Feminists argue that this ‘emotional labour’ has primarily been done by women because they have been sociali</w:t>
      </w:r>
      <w:r w:rsidR="006C51BD">
        <w:rPr>
          <w:rFonts w:ascii="Times New Roman" w:hAnsi="Times New Roman"/>
          <w:sz w:val="24"/>
          <w:szCs w:val="24"/>
          <w:lang w:val="en-GB"/>
        </w:rPr>
        <w:t>z</w:t>
      </w:r>
      <w:r w:rsidRPr="00805261">
        <w:rPr>
          <w:rFonts w:ascii="Times New Roman" w:hAnsi="Times New Roman"/>
          <w:sz w:val="24"/>
          <w:szCs w:val="24"/>
          <w:lang w:val="en-GB"/>
        </w:rPr>
        <w:t xml:space="preserve">ed into this work and have had their identities based on </w:t>
      </w:r>
      <w:r w:rsidRPr="00805261">
        <w:rPr>
          <w:rFonts w:ascii="Times New Roman" w:hAnsi="Times New Roman"/>
          <w:sz w:val="24"/>
          <w:szCs w:val="24"/>
          <w:lang w:val="en-GB"/>
        </w:rPr>
        <w:lastRenderedPageBreak/>
        <w:t>succeeding in making others feel good, often from a very young age. A recent cartoon by the French cartoonist known only as ‘Emma’, has sparked an international discussion about the importance of redistributing some of this ‘mental load’ if we are serious about equality in both the workplace and the home.</w:t>
      </w:r>
      <w:r w:rsidR="006C51BD" w:rsidRPr="006C51BD">
        <w:rPr>
          <w:rFonts w:ascii="Times New Roman" w:hAnsi="Times New Roman"/>
          <w:sz w:val="24"/>
          <w:szCs w:val="24"/>
          <w:vertAlign w:val="superscript"/>
          <w:lang w:val="en-GB"/>
        </w:rPr>
        <w:t>2</w:t>
      </w:r>
      <w:r w:rsidRPr="00805261">
        <w:rPr>
          <w:rFonts w:ascii="Times New Roman" w:hAnsi="Times New Roman"/>
          <w:sz w:val="24"/>
          <w:szCs w:val="24"/>
          <w:lang w:val="en-GB"/>
        </w:rPr>
        <w:t xml:space="preserve"> One emerging perspective in the minority world is that it is not just for women’s wellbeing that men need to have responsibility for organi</w:t>
      </w:r>
      <w:r w:rsidR="006C51BD">
        <w:rPr>
          <w:rFonts w:ascii="Times New Roman" w:hAnsi="Times New Roman"/>
          <w:sz w:val="24"/>
          <w:szCs w:val="24"/>
          <w:lang w:val="en-GB"/>
        </w:rPr>
        <w:t>z</w:t>
      </w:r>
      <w:r w:rsidRPr="00805261">
        <w:rPr>
          <w:rFonts w:ascii="Times New Roman" w:hAnsi="Times New Roman"/>
          <w:sz w:val="24"/>
          <w:szCs w:val="24"/>
          <w:lang w:val="en-GB"/>
        </w:rPr>
        <w:t>ing and maintaining domestic matters, but also for their own wellbeing. Masculinist discourses that shame men for care work also work to produce masculinities where men’s caring sensibilities are denigrated and shut down, and the relationships of care and connection that sustain mental health may also suffer. Redistributing  social reproduction labour and emotional labour is therefore an important feminist project not just for women’s wellbeing, but also for men’s.</w:t>
      </w:r>
    </w:p>
    <w:p w14:paraId="3CAAE0E7" w14:textId="77777777" w:rsidR="001D6931" w:rsidRPr="00805261" w:rsidRDefault="001D6931" w:rsidP="00805261">
      <w:pPr>
        <w:rPr>
          <w:rFonts w:ascii="Times New Roman" w:hAnsi="Times New Roman"/>
          <w:sz w:val="24"/>
          <w:szCs w:val="24"/>
          <w:lang w:val="en-GB"/>
        </w:rPr>
      </w:pPr>
    </w:p>
    <w:p w14:paraId="0282CF72" w14:textId="5D5FB38A"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It is worth mentioning that although potentially meaningful and always important, the work of care, social reproduction, and emotional labour has also been carried by people who have had little choice but to accept it. Because of class systems, slavery, racism, or other less obvious systems of oppression, the hard, tiring, and not well compensated work of care can be loaded onto some groups of people who have less power to choose not to do it, for people they might not choose to do it for.</w:t>
      </w:r>
      <w:r w:rsidR="006C51BD">
        <w:rPr>
          <w:rFonts w:ascii="Times New Roman" w:hAnsi="Times New Roman"/>
          <w:sz w:val="24"/>
          <w:szCs w:val="24"/>
          <w:lang w:val="en-GB"/>
        </w:rPr>
        <w:t xml:space="preserve"> </w:t>
      </w:r>
      <w:r w:rsidRPr="00805261">
        <w:rPr>
          <w:rFonts w:ascii="Times New Roman" w:hAnsi="Times New Roman"/>
          <w:sz w:val="24"/>
          <w:szCs w:val="24"/>
          <w:lang w:val="en-GB"/>
        </w:rPr>
        <w:t>As we see in the diverse labour framing, not all labour is compensated. For people who are working as slaves or indentured workers, for example, they may only receive food and shelter in return for their labour and have no choice but to labour: for example, domestic workers from the Philippines working in Saudi Arabia or Hong Kong might have wages withheld</w:t>
      </w:r>
      <w:r w:rsidR="00EF19ED">
        <w:rPr>
          <w:rFonts w:ascii="Times New Roman" w:hAnsi="Times New Roman"/>
          <w:sz w:val="24"/>
          <w:szCs w:val="24"/>
          <w:lang w:val="en-GB"/>
        </w:rPr>
        <w:t xml:space="preserve"> </w:t>
      </w:r>
      <w:r w:rsidRPr="00805261">
        <w:rPr>
          <w:rFonts w:ascii="Times New Roman" w:hAnsi="Times New Roman"/>
          <w:sz w:val="24"/>
          <w:szCs w:val="24"/>
          <w:lang w:val="en-GB"/>
        </w:rPr>
        <w:t xml:space="preserve">and end up trapped there </w:t>
      </w:r>
      <w:r w:rsidRPr="00805261">
        <w:rPr>
          <w:rFonts w:ascii="Times New Roman" w:hAnsi="Times New Roman"/>
          <w:noProof/>
          <w:sz w:val="24"/>
          <w:szCs w:val="24"/>
          <w:lang w:val="en-GB"/>
        </w:rPr>
        <w:t>(Gibson</w:t>
      </w:r>
      <w:r w:rsidR="006C51BD">
        <w:rPr>
          <w:rFonts w:ascii="Times New Roman" w:hAnsi="Times New Roman"/>
          <w:noProof/>
          <w:sz w:val="24"/>
          <w:szCs w:val="24"/>
          <w:lang w:val="en-GB"/>
        </w:rPr>
        <w:t xml:space="preserve"> et al.</w:t>
      </w:r>
      <w:r w:rsidRPr="00805261">
        <w:rPr>
          <w:rFonts w:ascii="Times New Roman" w:hAnsi="Times New Roman"/>
          <w:noProof/>
          <w:sz w:val="24"/>
          <w:szCs w:val="24"/>
          <w:lang w:val="en-GB"/>
        </w:rPr>
        <w:t xml:space="preserve"> 2001)</w:t>
      </w:r>
      <w:r w:rsidRPr="00805261">
        <w:rPr>
          <w:rFonts w:ascii="Times New Roman" w:hAnsi="Times New Roman"/>
          <w:sz w:val="24"/>
          <w:szCs w:val="24"/>
          <w:lang w:val="en-GB"/>
        </w:rPr>
        <w:t>.</w:t>
      </w:r>
      <w:r w:rsidR="006C51BD">
        <w:rPr>
          <w:rFonts w:ascii="Times New Roman" w:hAnsi="Times New Roman"/>
          <w:sz w:val="24"/>
          <w:szCs w:val="24"/>
          <w:lang w:val="en-GB"/>
        </w:rPr>
        <w:t xml:space="preserve"> </w:t>
      </w:r>
      <w:r w:rsidRPr="00805261">
        <w:rPr>
          <w:rFonts w:ascii="Times New Roman" w:hAnsi="Times New Roman"/>
          <w:sz w:val="24"/>
          <w:szCs w:val="24"/>
          <w:lang w:val="en-GB"/>
        </w:rPr>
        <w:t xml:space="preserve">Feminists have thus developed theories of ‘intersectionality’ to get at the different forms of discrimination that individuals might face when they belong to or ‘intersect’ with multiple groups that face discrimination or even systemic oppression – for example, working class women of colour such as the aforementioned Filipina domestic workers might face direct sexism, racism and classism in everyday life as well as the ongoing economic and social systems that work to inadvertently exclude </w:t>
      </w:r>
      <w:r w:rsidR="006057CD" w:rsidRPr="00805261">
        <w:rPr>
          <w:rFonts w:ascii="Times New Roman" w:hAnsi="Times New Roman"/>
          <w:sz w:val="24"/>
          <w:szCs w:val="24"/>
          <w:lang w:val="en-GB"/>
        </w:rPr>
        <w:t>them</w:t>
      </w:r>
      <w:r w:rsidRPr="00805261">
        <w:rPr>
          <w:rFonts w:ascii="Times New Roman" w:hAnsi="Times New Roman"/>
          <w:sz w:val="24"/>
          <w:szCs w:val="24"/>
          <w:lang w:val="en-GB"/>
        </w:rPr>
        <w:t>.</w:t>
      </w:r>
      <w:r w:rsidR="006C51BD">
        <w:rPr>
          <w:rFonts w:ascii="Times New Roman" w:hAnsi="Times New Roman"/>
          <w:sz w:val="24"/>
          <w:szCs w:val="24"/>
          <w:lang w:val="en-GB"/>
        </w:rPr>
        <w:t xml:space="preserve"> </w:t>
      </w:r>
      <w:r w:rsidRPr="00805261">
        <w:rPr>
          <w:rFonts w:ascii="Times New Roman" w:hAnsi="Times New Roman"/>
          <w:sz w:val="24"/>
          <w:szCs w:val="24"/>
          <w:lang w:val="en-GB"/>
        </w:rPr>
        <w:t>The work of redistributing care work assigned to indentured or oppressed groups is therefore also an important emancipatory, anti-racist, and decoloni</w:t>
      </w:r>
      <w:r w:rsidR="006C51BD">
        <w:rPr>
          <w:rFonts w:ascii="Times New Roman" w:hAnsi="Times New Roman"/>
          <w:sz w:val="24"/>
          <w:szCs w:val="24"/>
          <w:lang w:val="en-GB"/>
        </w:rPr>
        <w:t>z</w:t>
      </w:r>
      <w:r w:rsidRPr="00805261">
        <w:rPr>
          <w:rFonts w:ascii="Times New Roman" w:hAnsi="Times New Roman"/>
          <w:sz w:val="24"/>
          <w:szCs w:val="24"/>
          <w:lang w:val="en-GB"/>
        </w:rPr>
        <w:t xml:space="preserve">ing project. </w:t>
      </w:r>
    </w:p>
    <w:p w14:paraId="6F5CED80" w14:textId="77777777" w:rsidR="001D6931" w:rsidRPr="00805261" w:rsidRDefault="001D6931" w:rsidP="00805261">
      <w:pPr>
        <w:rPr>
          <w:rFonts w:ascii="Times New Roman" w:hAnsi="Times New Roman"/>
          <w:sz w:val="24"/>
          <w:szCs w:val="24"/>
          <w:lang w:val="en-GB"/>
        </w:rPr>
      </w:pPr>
    </w:p>
    <w:p w14:paraId="5B104455" w14:textId="71E5D070"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Redistributing care work is not just about social reproduction and oppressive labour relations however. Firstly, emerging research in diverse economies scholarship points to recogni</w:t>
      </w:r>
      <w:r w:rsidR="006C51BD">
        <w:rPr>
          <w:rFonts w:ascii="Times New Roman" w:hAnsi="Times New Roman"/>
          <w:sz w:val="24"/>
          <w:szCs w:val="24"/>
          <w:lang w:val="en-GB"/>
        </w:rPr>
        <w:t>z</w:t>
      </w:r>
      <w:r w:rsidRPr="00805261">
        <w:rPr>
          <w:rFonts w:ascii="Times New Roman" w:hAnsi="Times New Roman"/>
          <w:sz w:val="24"/>
          <w:szCs w:val="24"/>
          <w:lang w:val="en-GB"/>
        </w:rPr>
        <w:t xml:space="preserve">ing the unpaid care labour of other beings and how care work is </w:t>
      </w:r>
      <w:r w:rsidRPr="00805261">
        <w:rPr>
          <w:rFonts w:ascii="Times New Roman" w:hAnsi="Times New Roman"/>
          <w:i/>
          <w:sz w:val="24"/>
          <w:szCs w:val="24"/>
          <w:lang w:val="en-GB"/>
        </w:rPr>
        <w:t>already distributed</w:t>
      </w:r>
      <w:r w:rsidRPr="00805261">
        <w:rPr>
          <w:rFonts w:ascii="Times New Roman" w:hAnsi="Times New Roman"/>
          <w:sz w:val="24"/>
          <w:szCs w:val="24"/>
          <w:lang w:val="en-GB"/>
        </w:rPr>
        <w:t xml:space="preserve"> over larger care-networks than we might first imagine: as Baron and Hess argue in their </w:t>
      </w:r>
      <w:r w:rsidR="006C51BD">
        <w:rPr>
          <w:rFonts w:ascii="Times New Roman" w:hAnsi="Times New Roman"/>
          <w:sz w:val="24"/>
          <w:szCs w:val="24"/>
          <w:lang w:val="en-GB"/>
        </w:rPr>
        <w:t>C</w:t>
      </w:r>
      <w:r w:rsidRPr="00805261">
        <w:rPr>
          <w:rFonts w:ascii="Times New Roman" w:hAnsi="Times New Roman"/>
          <w:sz w:val="24"/>
          <w:szCs w:val="24"/>
          <w:lang w:val="en-GB"/>
        </w:rPr>
        <w:t xml:space="preserve">hapter in this volume, the work of nonhuman beings, while not intended for sustaining human life, does actually contribute to sustaining human life or ‘social reproduction’. It also provides uncompensated labour in the form of ‘ecosystem services’ to enterprises in the formal economy. Other diverse economies </w:t>
      </w:r>
      <w:r w:rsidR="006057CD" w:rsidRPr="00805261">
        <w:rPr>
          <w:rFonts w:ascii="Times New Roman" w:hAnsi="Times New Roman"/>
          <w:sz w:val="24"/>
          <w:szCs w:val="24"/>
          <w:lang w:val="en-GB"/>
        </w:rPr>
        <w:t xml:space="preserve">scholars </w:t>
      </w:r>
      <w:r w:rsidRPr="00805261">
        <w:rPr>
          <w:rFonts w:ascii="Times New Roman" w:hAnsi="Times New Roman"/>
          <w:sz w:val="24"/>
          <w:szCs w:val="24"/>
          <w:lang w:val="en-GB"/>
        </w:rPr>
        <w:t xml:space="preserve">have paid attention to the care work that inanimate objects as well as microbes and hormones do in the context of humans giving birth </w:t>
      </w:r>
      <w:r w:rsidRPr="00805261">
        <w:rPr>
          <w:rFonts w:ascii="Times New Roman" w:hAnsi="Times New Roman"/>
          <w:noProof/>
          <w:sz w:val="24"/>
          <w:szCs w:val="24"/>
          <w:lang w:val="en-GB"/>
        </w:rPr>
        <w:t>(Dombroski</w:t>
      </w:r>
      <w:r w:rsidR="006C51BD">
        <w:rPr>
          <w:rFonts w:ascii="Times New Roman" w:hAnsi="Times New Roman"/>
          <w:noProof/>
          <w:sz w:val="24"/>
          <w:szCs w:val="24"/>
          <w:lang w:val="en-GB"/>
        </w:rPr>
        <w:t xml:space="preserve"> et al.</w:t>
      </w:r>
      <w:r w:rsidRPr="00805261">
        <w:rPr>
          <w:rFonts w:ascii="Times New Roman" w:hAnsi="Times New Roman"/>
          <w:noProof/>
          <w:sz w:val="24"/>
          <w:szCs w:val="24"/>
          <w:lang w:val="en-GB"/>
        </w:rPr>
        <w:t xml:space="preserve"> 2019; Dombroski</w:t>
      </w:r>
      <w:r w:rsidR="006C51BD">
        <w:rPr>
          <w:rFonts w:ascii="Times New Roman" w:hAnsi="Times New Roman"/>
          <w:noProof/>
          <w:sz w:val="24"/>
          <w:szCs w:val="24"/>
          <w:lang w:val="en-GB"/>
        </w:rPr>
        <w:t xml:space="preserve"> et al.</w:t>
      </w:r>
      <w:r w:rsidRPr="00805261">
        <w:rPr>
          <w:rFonts w:ascii="Times New Roman" w:hAnsi="Times New Roman"/>
          <w:noProof/>
          <w:sz w:val="24"/>
          <w:szCs w:val="24"/>
          <w:lang w:val="en-GB"/>
        </w:rPr>
        <w:t xml:space="preserve"> 2016; McKinnon 2016)</w:t>
      </w:r>
      <w:r w:rsidRPr="00805261">
        <w:rPr>
          <w:rFonts w:ascii="Times New Roman" w:hAnsi="Times New Roman"/>
          <w:sz w:val="24"/>
          <w:szCs w:val="24"/>
          <w:lang w:val="en-GB"/>
        </w:rPr>
        <w:t xml:space="preserve">. Thinking about the distribution of care that enables us to maintain, continue and repair our world is therefore also an important posthumanist and environmentalist project. In what follows, I discuss two examples in this emerging research: the first in the area of redistributing the work involved in caring for an infant and what the compensation for this might be, and the second diversifying our understanding of who is doing care labour in a youth-wellbeing focused urban farm in Christchurch, New Zealand. </w:t>
      </w:r>
    </w:p>
    <w:p w14:paraId="1A1A52F6" w14:textId="77777777" w:rsidR="001D6931" w:rsidRPr="00805261" w:rsidRDefault="001D6931" w:rsidP="00805261">
      <w:pPr>
        <w:rPr>
          <w:rFonts w:ascii="Times New Roman" w:hAnsi="Times New Roman"/>
          <w:sz w:val="24"/>
          <w:szCs w:val="24"/>
          <w:lang w:val="en-GB"/>
        </w:rPr>
      </w:pPr>
    </w:p>
    <w:p w14:paraId="7EED7849" w14:textId="77777777" w:rsidR="001D6931" w:rsidRPr="006C51BD" w:rsidRDefault="001D6931" w:rsidP="00805261">
      <w:pPr>
        <w:rPr>
          <w:rFonts w:ascii="Times New Roman" w:hAnsi="Times New Roman"/>
          <w:sz w:val="24"/>
          <w:szCs w:val="24"/>
          <w:lang w:val="en-GB"/>
        </w:rPr>
      </w:pPr>
      <w:r w:rsidRPr="006C51BD">
        <w:rPr>
          <w:rFonts w:ascii="Times New Roman" w:hAnsi="Times New Roman"/>
          <w:sz w:val="24"/>
          <w:szCs w:val="24"/>
          <w:lang w:val="en-GB"/>
        </w:rPr>
        <w:t xml:space="preserve">&lt;b&gt;Redistributing infant care work </w:t>
      </w:r>
    </w:p>
    <w:p w14:paraId="772C8F50" w14:textId="1407EECC"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 xml:space="preserve">Given that it is in and with the bodies of women that infants are conceived, grown, birthed and subsequently physically nurtured, it is perhaps unsurprising that the majority of the care work required for keeping an infant alive and thriving is carried out by women. However, </w:t>
      </w:r>
      <w:r w:rsidRPr="00805261">
        <w:rPr>
          <w:rFonts w:ascii="Times New Roman" w:hAnsi="Times New Roman"/>
          <w:sz w:val="24"/>
          <w:szCs w:val="24"/>
          <w:lang w:val="en-GB"/>
        </w:rPr>
        <w:lastRenderedPageBreak/>
        <w:t>unlike other forms of intense maintenance care work, it is not a form of labour easily commodified, and it is not a form of labour commonly understood as undesirable. The connection a mother might feel to her infant child may compel her to undertake this work, even as she is exhausted and wishes someone else could take over for just a little while.</w:t>
      </w:r>
      <w:r w:rsidR="006C51BD">
        <w:rPr>
          <w:rFonts w:ascii="Times New Roman" w:hAnsi="Times New Roman"/>
          <w:sz w:val="24"/>
          <w:szCs w:val="24"/>
          <w:lang w:val="en-GB"/>
        </w:rPr>
        <w:t xml:space="preserve"> </w:t>
      </w:r>
      <w:r w:rsidRPr="00805261">
        <w:rPr>
          <w:rFonts w:ascii="Times New Roman" w:hAnsi="Times New Roman"/>
          <w:sz w:val="24"/>
          <w:szCs w:val="24"/>
          <w:lang w:val="en-GB"/>
        </w:rPr>
        <w:t>Indeed, she may even desire this work, feel compensated for it through feelings of love and connection, and have an actual physical bond and connection reinforced through hormones, breastfeeding, and the pheromones and microbes involved in the touch and smell of bodies.</w:t>
      </w:r>
      <w:r w:rsidR="00661A90">
        <w:rPr>
          <w:rFonts w:ascii="Times New Roman" w:hAnsi="Times New Roman"/>
          <w:sz w:val="24"/>
          <w:szCs w:val="24"/>
          <w:lang w:val="en-GB"/>
        </w:rPr>
        <w:t xml:space="preserve"> </w:t>
      </w:r>
      <w:r w:rsidRPr="00805261">
        <w:rPr>
          <w:rFonts w:ascii="Times New Roman" w:hAnsi="Times New Roman"/>
          <w:sz w:val="24"/>
          <w:szCs w:val="24"/>
          <w:lang w:val="en-GB"/>
        </w:rPr>
        <w:t xml:space="preserve">Feminists have tended to shy away from examining these forms of ‘compensation’ for the care work of infants, most likely due to the dangers of it being used to further compel women who </w:t>
      </w:r>
      <w:r w:rsidRPr="00805261">
        <w:rPr>
          <w:rFonts w:ascii="Times New Roman" w:hAnsi="Times New Roman"/>
          <w:i/>
          <w:sz w:val="24"/>
          <w:szCs w:val="24"/>
          <w:lang w:val="en-GB"/>
        </w:rPr>
        <w:t>do not</w:t>
      </w:r>
      <w:r w:rsidRPr="00805261">
        <w:rPr>
          <w:rFonts w:ascii="Times New Roman" w:hAnsi="Times New Roman"/>
          <w:sz w:val="24"/>
          <w:szCs w:val="24"/>
          <w:lang w:val="en-GB"/>
        </w:rPr>
        <w:t xml:space="preserve"> want to care for infants into doing so, ‘essentiali</w:t>
      </w:r>
      <w:r w:rsidR="00661A90">
        <w:rPr>
          <w:rFonts w:ascii="Times New Roman" w:hAnsi="Times New Roman"/>
          <w:sz w:val="24"/>
          <w:szCs w:val="24"/>
          <w:lang w:val="en-GB"/>
        </w:rPr>
        <w:t>z</w:t>
      </w:r>
      <w:r w:rsidRPr="00805261">
        <w:rPr>
          <w:rFonts w:ascii="Times New Roman" w:hAnsi="Times New Roman"/>
          <w:sz w:val="24"/>
          <w:szCs w:val="24"/>
          <w:lang w:val="en-GB"/>
        </w:rPr>
        <w:t xml:space="preserve">ing’ the embodied desires of some women and mothers to somehow represent the essence of </w:t>
      </w:r>
      <w:r w:rsidRPr="00805261">
        <w:rPr>
          <w:rFonts w:ascii="Times New Roman" w:hAnsi="Times New Roman"/>
          <w:i/>
          <w:sz w:val="24"/>
          <w:szCs w:val="24"/>
          <w:lang w:val="en-GB"/>
        </w:rPr>
        <w:t>all</w:t>
      </w:r>
      <w:r w:rsidRPr="00805261">
        <w:rPr>
          <w:rFonts w:ascii="Times New Roman" w:hAnsi="Times New Roman"/>
          <w:sz w:val="24"/>
          <w:szCs w:val="24"/>
          <w:lang w:val="en-GB"/>
        </w:rPr>
        <w:t xml:space="preserve"> women and mothers. Yet still, humans continue to reproduce, people continue to desire children, and when they are born, continue to love and desire to care for them, without monetary compensation at least. A diverse economies framework might enable us to examine the forms of compensation that are not usually included in our analyses of care work, and thus consider how the care work of infants might be gently and sensitively shared with others, particularly fathers or male co-parents who have historically avoided or missed out on some of this work.</w:t>
      </w:r>
    </w:p>
    <w:p w14:paraId="0382E794" w14:textId="77777777" w:rsidR="001D6931" w:rsidRPr="00805261" w:rsidRDefault="001D6931" w:rsidP="00805261">
      <w:pPr>
        <w:rPr>
          <w:rFonts w:ascii="Times New Roman" w:hAnsi="Times New Roman"/>
          <w:sz w:val="24"/>
          <w:szCs w:val="24"/>
          <w:lang w:val="en-GB"/>
        </w:rPr>
      </w:pPr>
    </w:p>
    <w:p w14:paraId="4FFAC173" w14:textId="1AF7E83B"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 xml:space="preserve">Caring for infants is obviously work – it requires us to expend energy, to maintain and continue repetitive tasks that enable the survival of this small being dependent on others for survival. The unfortunate experiments of the Romanian orphanages of the early 1990s </w:t>
      </w:r>
      <w:r w:rsidRPr="00805261">
        <w:rPr>
          <w:rFonts w:ascii="Times New Roman" w:hAnsi="Times New Roman"/>
          <w:noProof/>
          <w:sz w:val="24"/>
          <w:szCs w:val="24"/>
          <w:lang w:val="en-GB"/>
        </w:rPr>
        <w:t>(where babies either died or grew up severely mentally stunted, see Simms 2014)</w:t>
      </w:r>
      <w:r w:rsidRPr="00805261">
        <w:rPr>
          <w:rFonts w:ascii="Times New Roman" w:hAnsi="Times New Roman"/>
          <w:sz w:val="24"/>
          <w:szCs w:val="24"/>
          <w:lang w:val="en-GB"/>
        </w:rPr>
        <w:t xml:space="preserve"> show us that loving touch is essential for survival.</w:t>
      </w:r>
      <w:r w:rsidR="00661A90">
        <w:rPr>
          <w:rFonts w:ascii="Times New Roman" w:hAnsi="Times New Roman"/>
          <w:sz w:val="24"/>
          <w:szCs w:val="24"/>
          <w:lang w:val="en-GB"/>
        </w:rPr>
        <w:t xml:space="preserve"> </w:t>
      </w:r>
      <w:r w:rsidRPr="00805261">
        <w:rPr>
          <w:rFonts w:ascii="Times New Roman" w:hAnsi="Times New Roman"/>
          <w:sz w:val="24"/>
          <w:szCs w:val="24"/>
          <w:lang w:val="en-GB"/>
        </w:rPr>
        <w:t>The work of caring for infants goes beyond merely providing food and shelter, but includes human connection. In economic terms, caring for infants is not so obviously ‘productive labour’. Of course, parts of it are considered economically</w:t>
      </w:r>
      <w:r w:rsidR="00661A90">
        <w:rPr>
          <w:rFonts w:ascii="Times New Roman" w:hAnsi="Times New Roman"/>
          <w:sz w:val="24"/>
          <w:szCs w:val="24"/>
          <w:lang w:val="en-GB"/>
        </w:rPr>
        <w:t xml:space="preserve"> </w:t>
      </w:r>
      <w:r w:rsidRPr="00805261">
        <w:rPr>
          <w:rFonts w:ascii="Times New Roman" w:hAnsi="Times New Roman"/>
          <w:sz w:val="24"/>
          <w:szCs w:val="24"/>
          <w:lang w:val="en-GB"/>
        </w:rPr>
        <w:t>productive: some aspects of infant care can be commodified into paid childcare hours. Yet the calculation parents make about who does the work of caring for their infant is something more than economic – it strays into the arena of affect: desire, shame, values, beliefs.</w:t>
      </w:r>
      <w:r w:rsidR="00661A90">
        <w:rPr>
          <w:rFonts w:ascii="Times New Roman" w:hAnsi="Times New Roman"/>
          <w:sz w:val="24"/>
          <w:szCs w:val="24"/>
          <w:lang w:val="en-GB"/>
        </w:rPr>
        <w:t xml:space="preserve"> </w:t>
      </w:r>
      <w:r w:rsidRPr="00805261">
        <w:rPr>
          <w:rFonts w:ascii="Times New Roman" w:hAnsi="Times New Roman"/>
          <w:sz w:val="24"/>
          <w:szCs w:val="24"/>
          <w:lang w:val="en-GB"/>
        </w:rPr>
        <w:t>Although it is hard, repetitive and exhausting work, it is not necessarily work that we might want to redistribute to others, given our own attachments to our children.</w:t>
      </w:r>
      <w:r w:rsidR="00661A90">
        <w:rPr>
          <w:rFonts w:ascii="Times New Roman" w:hAnsi="Times New Roman"/>
          <w:sz w:val="24"/>
          <w:szCs w:val="24"/>
          <w:lang w:val="en-GB"/>
        </w:rPr>
        <w:t xml:space="preserve"> </w:t>
      </w:r>
      <w:r w:rsidRPr="00805261">
        <w:rPr>
          <w:rFonts w:ascii="Times New Roman" w:hAnsi="Times New Roman"/>
          <w:sz w:val="24"/>
          <w:szCs w:val="24"/>
          <w:lang w:val="en-GB"/>
        </w:rPr>
        <w:t>It is also not without compensation, as I discuss next.</w:t>
      </w:r>
    </w:p>
    <w:p w14:paraId="61DC4AD1" w14:textId="77777777" w:rsidR="001D6931" w:rsidRPr="00805261" w:rsidRDefault="001D6931" w:rsidP="00805261">
      <w:pPr>
        <w:rPr>
          <w:rFonts w:ascii="Times New Roman" w:hAnsi="Times New Roman"/>
          <w:sz w:val="24"/>
          <w:szCs w:val="24"/>
          <w:lang w:val="en-GB"/>
        </w:rPr>
      </w:pPr>
    </w:p>
    <w:p w14:paraId="5B2F1F4C" w14:textId="4CA48E43"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In my own work on infant care in China, Australia and New Zealand, I</w:t>
      </w:r>
      <w:r w:rsidR="00617032" w:rsidRPr="00805261">
        <w:rPr>
          <w:rFonts w:ascii="Times New Roman" w:hAnsi="Times New Roman"/>
          <w:sz w:val="24"/>
          <w:szCs w:val="24"/>
          <w:lang w:val="en-GB"/>
        </w:rPr>
        <w:t xml:space="preserve"> researched families practicing a form of infant hygiene known as ‘elimination communication’. In this practice, caregivers attune themselves to the signs and signals of infants, and hold them out over appropriate receptacles to eliminate their urine or faeces. In my research this was mostly a care and communication task taken up by mothers</w:t>
      </w:r>
      <w:r w:rsidR="007108D7" w:rsidRPr="00805261">
        <w:rPr>
          <w:rFonts w:ascii="Times New Roman" w:hAnsi="Times New Roman"/>
          <w:sz w:val="24"/>
          <w:szCs w:val="24"/>
          <w:lang w:val="en-GB"/>
        </w:rPr>
        <w:t xml:space="preserve"> (and in China, grandmothers)</w:t>
      </w:r>
      <w:r w:rsidR="00617032" w:rsidRPr="00805261">
        <w:rPr>
          <w:rFonts w:ascii="Times New Roman" w:hAnsi="Times New Roman"/>
          <w:sz w:val="24"/>
          <w:szCs w:val="24"/>
          <w:lang w:val="en-GB"/>
        </w:rPr>
        <w:t xml:space="preserve">, resulting in closer communications and a form of embodied intuition around their infants’ needs. </w:t>
      </w:r>
      <w:r w:rsidR="007108D7" w:rsidRPr="00805261">
        <w:rPr>
          <w:rFonts w:ascii="Times New Roman" w:hAnsi="Times New Roman"/>
          <w:sz w:val="24"/>
          <w:szCs w:val="24"/>
          <w:lang w:val="en-GB"/>
        </w:rPr>
        <w:t xml:space="preserve">Yet </w:t>
      </w:r>
      <w:r w:rsidRPr="00805261">
        <w:rPr>
          <w:rFonts w:ascii="Times New Roman" w:hAnsi="Times New Roman"/>
          <w:sz w:val="24"/>
          <w:szCs w:val="24"/>
          <w:lang w:val="en-GB"/>
        </w:rPr>
        <w:t>men and co-parents taking up th</w:t>
      </w:r>
      <w:r w:rsidR="007108D7" w:rsidRPr="00805261">
        <w:rPr>
          <w:rFonts w:ascii="Times New Roman" w:hAnsi="Times New Roman"/>
          <w:sz w:val="24"/>
          <w:szCs w:val="24"/>
          <w:lang w:val="en-GB"/>
        </w:rPr>
        <w:t>is</w:t>
      </w:r>
      <w:r w:rsidRPr="00805261">
        <w:rPr>
          <w:rFonts w:ascii="Times New Roman" w:hAnsi="Times New Roman"/>
          <w:sz w:val="24"/>
          <w:szCs w:val="24"/>
          <w:lang w:val="en-GB"/>
        </w:rPr>
        <w:t xml:space="preserve"> extra care work of ‘learning to be affected’ by infant communications can </w:t>
      </w:r>
      <w:r w:rsidR="007108D7" w:rsidRPr="00805261">
        <w:rPr>
          <w:rFonts w:ascii="Times New Roman" w:hAnsi="Times New Roman"/>
          <w:sz w:val="24"/>
          <w:szCs w:val="24"/>
          <w:lang w:val="en-GB"/>
        </w:rPr>
        <w:t xml:space="preserve">also </w:t>
      </w:r>
      <w:r w:rsidRPr="00805261">
        <w:rPr>
          <w:rFonts w:ascii="Times New Roman" w:hAnsi="Times New Roman"/>
          <w:sz w:val="24"/>
          <w:szCs w:val="24"/>
          <w:lang w:val="en-GB"/>
        </w:rPr>
        <w:t xml:space="preserve">be compensated by </w:t>
      </w:r>
      <w:r w:rsidR="007108D7" w:rsidRPr="00805261">
        <w:rPr>
          <w:rFonts w:ascii="Times New Roman" w:hAnsi="Times New Roman"/>
          <w:sz w:val="24"/>
          <w:szCs w:val="24"/>
          <w:lang w:val="en-GB"/>
        </w:rPr>
        <w:t xml:space="preserve">the joy of </w:t>
      </w:r>
      <w:r w:rsidRPr="00805261">
        <w:rPr>
          <w:rFonts w:ascii="Times New Roman" w:hAnsi="Times New Roman"/>
          <w:sz w:val="24"/>
          <w:szCs w:val="24"/>
          <w:lang w:val="en-GB"/>
        </w:rPr>
        <w:t>increased embodied intuition and connection</w:t>
      </w:r>
      <w:r w:rsidR="007108D7" w:rsidRPr="00805261">
        <w:rPr>
          <w:rFonts w:ascii="Times New Roman" w:hAnsi="Times New Roman"/>
          <w:sz w:val="24"/>
          <w:szCs w:val="24"/>
          <w:lang w:val="en-GB"/>
        </w:rPr>
        <w:t xml:space="preserve"> with their infant</w:t>
      </w:r>
      <w:r w:rsidRPr="00805261">
        <w:rPr>
          <w:rFonts w:ascii="Times New Roman" w:hAnsi="Times New Roman"/>
          <w:sz w:val="24"/>
          <w:szCs w:val="24"/>
          <w:lang w:val="en-GB"/>
        </w:rPr>
        <w:t xml:space="preserve"> </w:t>
      </w:r>
      <w:r w:rsidRPr="00805261">
        <w:rPr>
          <w:rFonts w:ascii="Times New Roman" w:hAnsi="Times New Roman"/>
          <w:noProof/>
          <w:sz w:val="24"/>
          <w:szCs w:val="24"/>
          <w:lang w:val="en-GB"/>
        </w:rPr>
        <w:t>(Dombroski 2018</w:t>
      </w:r>
      <w:r w:rsidR="00661A90">
        <w:rPr>
          <w:rFonts w:ascii="Times New Roman" w:hAnsi="Times New Roman"/>
          <w:noProof/>
          <w:sz w:val="24"/>
          <w:szCs w:val="24"/>
          <w:lang w:val="en-GB"/>
        </w:rPr>
        <w:t>;</w:t>
      </w:r>
      <w:r w:rsidRPr="00805261">
        <w:rPr>
          <w:rFonts w:ascii="Times New Roman" w:hAnsi="Times New Roman"/>
          <w:noProof/>
          <w:sz w:val="24"/>
          <w:szCs w:val="24"/>
          <w:lang w:val="en-GB"/>
        </w:rPr>
        <w:t xml:space="preserve"> see also Roelvink, this volume)</w:t>
      </w:r>
      <w:r w:rsidRPr="00805261">
        <w:rPr>
          <w:rFonts w:ascii="Times New Roman" w:hAnsi="Times New Roman"/>
          <w:sz w:val="24"/>
          <w:szCs w:val="24"/>
          <w:lang w:val="en-GB"/>
        </w:rPr>
        <w:t xml:space="preserve">. What this means is that </w:t>
      </w:r>
      <w:r w:rsidR="004A78C1">
        <w:rPr>
          <w:rFonts w:ascii="Times New Roman" w:hAnsi="Times New Roman"/>
          <w:sz w:val="24"/>
          <w:szCs w:val="24"/>
          <w:lang w:val="en-GB"/>
        </w:rPr>
        <w:t xml:space="preserve">an </w:t>
      </w:r>
      <w:r w:rsidRPr="00805261">
        <w:rPr>
          <w:rFonts w:ascii="Times New Roman" w:hAnsi="Times New Roman"/>
          <w:sz w:val="24"/>
          <w:szCs w:val="24"/>
          <w:lang w:val="en-GB"/>
        </w:rPr>
        <w:t xml:space="preserve">argument for redistributing care work becomes less about redistributing the oppressive and exhausting or exploitative labour of care (although this is still important), but also about redistributing the possibility of connection, intuition, embodied desire and alternative thinking </w:t>
      </w:r>
      <w:r w:rsidRPr="00805261">
        <w:rPr>
          <w:rFonts w:ascii="Times New Roman" w:hAnsi="Times New Roman"/>
          <w:noProof/>
          <w:sz w:val="24"/>
          <w:szCs w:val="24"/>
          <w:lang w:val="en-GB"/>
        </w:rPr>
        <w:t>(Ruddick 1989)</w:t>
      </w:r>
      <w:r w:rsidRPr="00805261">
        <w:rPr>
          <w:rFonts w:ascii="Times New Roman" w:hAnsi="Times New Roman"/>
          <w:sz w:val="24"/>
          <w:szCs w:val="24"/>
          <w:lang w:val="en-GB"/>
        </w:rPr>
        <w:t xml:space="preserve"> that might come from certain forms of care work that have historically been performed by women or mothers. Caring for infants in this way, responding to their communications by holding them out to eliminate their waste free of a nappy, also promotes a form of hygiene care that actively benefits the environment and the more-than-human worlds of microbes, compost, sewerage systems and landfill </w:t>
      </w:r>
      <w:r w:rsidRPr="00805261">
        <w:rPr>
          <w:rFonts w:ascii="Times New Roman" w:hAnsi="Times New Roman"/>
          <w:noProof/>
          <w:sz w:val="24"/>
          <w:szCs w:val="24"/>
          <w:lang w:val="en-GB"/>
        </w:rPr>
        <w:t>(Dombroski 2016)</w:t>
      </w:r>
      <w:r w:rsidRPr="00805261">
        <w:rPr>
          <w:rFonts w:ascii="Times New Roman" w:hAnsi="Times New Roman"/>
          <w:sz w:val="24"/>
          <w:szCs w:val="24"/>
          <w:lang w:val="en-GB"/>
        </w:rPr>
        <w:t>. I argue that these all constitute a kind of hybrid human/more-than-human activist collective of carers.</w:t>
      </w:r>
    </w:p>
    <w:p w14:paraId="39D08B9D" w14:textId="77777777" w:rsidR="001D6931" w:rsidRPr="00805261" w:rsidRDefault="001D6931" w:rsidP="00805261">
      <w:pPr>
        <w:rPr>
          <w:rFonts w:ascii="Times New Roman" w:hAnsi="Times New Roman"/>
          <w:sz w:val="24"/>
          <w:szCs w:val="24"/>
          <w:lang w:val="en-GB"/>
        </w:rPr>
      </w:pPr>
    </w:p>
    <w:p w14:paraId="1088DA2F" w14:textId="690C130E"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lastRenderedPageBreak/>
        <w:t>Feminist arguments for the redistribution of care work then, do not have to be just about righting the wrongful essentiali</w:t>
      </w:r>
      <w:r w:rsidR="00661A90">
        <w:rPr>
          <w:rFonts w:ascii="Times New Roman" w:hAnsi="Times New Roman"/>
          <w:sz w:val="24"/>
          <w:szCs w:val="24"/>
          <w:lang w:val="en-GB"/>
        </w:rPr>
        <w:t>z</w:t>
      </w:r>
      <w:r w:rsidRPr="00805261">
        <w:rPr>
          <w:rFonts w:ascii="Times New Roman" w:hAnsi="Times New Roman"/>
          <w:sz w:val="24"/>
          <w:szCs w:val="24"/>
          <w:lang w:val="en-GB"/>
        </w:rPr>
        <w:t xml:space="preserve">ation and subjectification of women to care work, but also about righting the wrongful exclusion of men from care work, and indeed expanding the collective of care workers to include more people in the benefits of being a carer. This is important if we are to address that key political question </w:t>
      </w:r>
      <w:proofErr w:type="spellStart"/>
      <w:r w:rsidRPr="00805261">
        <w:rPr>
          <w:rFonts w:ascii="Times New Roman" w:hAnsi="Times New Roman"/>
          <w:sz w:val="24"/>
          <w:szCs w:val="24"/>
          <w:lang w:val="en-GB"/>
        </w:rPr>
        <w:t>Tronto</w:t>
      </w:r>
      <w:proofErr w:type="spellEnd"/>
      <w:r w:rsidRPr="00805261">
        <w:rPr>
          <w:rFonts w:ascii="Times New Roman" w:hAnsi="Times New Roman"/>
          <w:sz w:val="24"/>
          <w:szCs w:val="24"/>
          <w:lang w:val="en-GB"/>
        </w:rPr>
        <w:t xml:space="preserve"> leaves us with, ‘how do we distribute care fairly’? As </w:t>
      </w:r>
      <w:proofErr w:type="spellStart"/>
      <w:r w:rsidRPr="00805261">
        <w:rPr>
          <w:rFonts w:ascii="Times New Roman" w:hAnsi="Times New Roman"/>
          <w:sz w:val="24"/>
          <w:szCs w:val="24"/>
          <w:lang w:val="en-GB"/>
        </w:rPr>
        <w:t>Tronto</w:t>
      </w:r>
      <w:proofErr w:type="spellEnd"/>
      <w:r w:rsidRPr="00805261">
        <w:rPr>
          <w:rFonts w:ascii="Times New Roman" w:hAnsi="Times New Roman"/>
          <w:sz w:val="24"/>
          <w:szCs w:val="24"/>
          <w:lang w:val="en-GB"/>
        </w:rPr>
        <w:t xml:space="preserve"> argues, this kind of care labour might help move all humans away from the masculinist </w:t>
      </w:r>
      <w:r w:rsidRPr="00805261">
        <w:rPr>
          <w:rFonts w:ascii="Times New Roman" w:hAnsi="Times New Roman"/>
          <w:i/>
          <w:sz w:val="24"/>
          <w:szCs w:val="24"/>
          <w:lang w:val="en-GB"/>
        </w:rPr>
        <w:t xml:space="preserve">homo </w:t>
      </w:r>
      <w:proofErr w:type="spellStart"/>
      <w:r w:rsidRPr="00805261">
        <w:rPr>
          <w:rFonts w:ascii="Times New Roman" w:hAnsi="Times New Roman"/>
          <w:i/>
          <w:sz w:val="24"/>
          <w:szCs w:val="24"/>
          <w:lang w:val="en-GB"/>
        </w:rPr>
        <w:t>economicus</w:t>
      </w:r>
      <w:proofErr w:type="spellEnd"/>
      <w:r w:rsidRPr="00805261">
        <w:rPr>
          <w:rFonts w:ascii="Times New Roman" w:hAnsi="Times New Roman"/>
          <w:sz w:val="24"/>
          <w:szCs w:val="24"/>
          <w:lang w:val="en-GB"/>
        </w:rPr>
        <w:t xml:space="preserve"> and towards the inclusive, perhaps feminist, always collective subject </w:t>
      </w:r>
      <w:proofErr w:type="spellStart"/>
      <w:r w:rsidRPr="00805261">
        <w:rPr>
          <w:rFonts w:ascii="Times New Roman" w:hAnsi="Times New Roman"/>
          <w:i/>
          <w:sz w:val="24"/>
          <w:szCs w:val="24"/>
          <w:lang w:val="en-GB"/>
        </w:rPr>
        <w:t>homines</w:t>
      </w:r>
      <w:proofErr w:type="spellEnd"/>
      <w:r w:rsidRPr="00805261">
        <w:rPr>
          <w:rFonts w:ascii="Times New Roman" w:hAnsi="Times New Roman"/>
          <w:i/>
          <w:sz w:val="24"/>
          <w:szCs w:val="24"/>
          <w:lang w:val="en-GB"/>
        </w:rPr>
        <w:t xml:space="preserve"> </w:t>
      </w:r>
      <w:proofErr w:type="spellStart"/>
      <w:r w:rsidRPr="00805261">
        <w:rPr>
          <w:rFonts w:ascii="Times New Roman" w:hAnsi="Times New Roman"/>
          <w:i/>
          <w:sz w:val="24"/>
          <w:szCs w:val="24"/>
          <w:lang w:val="en-GB"/>
        </w:rPr>
        <w:t>curans</w:t>
      </w:r>
      <w:proofErr w:type="spellEnd"/>
      <w:r w:rsidRPr="00805261">
        <w:rPr>
          <w:rFonts w:ascii="Times New Roman" w:hAnsi="Times New Roman"/>
          <w:i/>
          <w:sz w:val="24"/>
          <w:szCs w:val="24"/>
          <w:lang w:val="en-GB"/>
        </w:rPr>
        <w:t xml:space="preserve"> </w:t>
      </w:r>
      <w:r w:rsidRPr="00805261">
        <w:rPr>
          <w:rFonts w:ascii="Times New Roman" w:hAnsi="Times New Roman"/>
          <w:noProof/>
          <w:sz w:val="24"/>
          <w:szCs w:val="24"/>
          <w:lang w:val="en-GB"/>
        </w:rPr>
        <w:t>(Tronto 2017)</w:t>
      </w:r>
      <w:r w:rsidRPr="00805261">
        <w:rPr>
          <w:rFonts w:ascii="Times New Roman" w:hAnsi="Times New Roman"/>
          <w:sz w:val="24"/>
          <w:szCs w:val="24"/>
          <w:lang w:val="en-GB"/>
        </w:rPr>
        <w:t>. This collective caring subject is one which includes human collectives but also the more-than-human as discussed next.</w:t>
      </w:r>
    </w:p>
    <w:p w14:paraId="6D26EFE0" w14:textId="77777777" w:rsidR="001D6931" w:rsidRPr="00805261" w:rsidRDefault="001D6931" w:rsidP="00805261">
      <w:pPr>
        <w:rPr>
          <w:rFonts w:ascii="Times New Roman" w:hAnsi="Times New Roman"/>
          <w:b/>
          <w:sz w:val="24"/>
          <w:szCs w:val="24"/>
          <w:lang w:val="en-GB"/>
        </w:rPr>
      </w:pPr>
    </w:p>
    <w:p w14:paraId="09CD4410" w14:textId="77777777" w:rsidR="001D6931" w:rsidRPr="00661A90" w:rsidRDefault="001D6931" w:rsidP="00805261">
      <w:pPr>
        <w:keepNext/>
        <w:rPr>
          <w:rFonts w:ascii="Times New Roman" w:hAnsi="Times New Roman"/>
          <w:sz w:val="24"/>
          <w:szCs w:val="24"/>
          <w:lang w:val="en-GB"/>
        </w:rPr>
      </w:pPr>
      <w:r w:rsidRPr="00661A90">
        <w:rPr>
          <w:rFonts w:ascii="Times New Roman" w:hAnsi="Times New Roman"/>
          <w:sz w:val="24"/>
          <w:szCs w:val="24"/>
          <w:lang w:val="en-GB"/>
        </w:rPr>
        <w:t>&lt;b&gt;Diversifying care labour in an urban farm</w:t>
      </w:r>
    </w:p>
    <w:p w14:paraId="22B8CBA4" w14:textId="28A06F50"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In the city of Christchurch, New Zealand, a series of devastating earthquakes in 2010 and 2011 left the city with large gaps: literal gaps in the city landscape where 1240 of the central city’s buildings had to be torn down</w:t>
      </w:r>
      <w:r w:rsidR="00661A90" w:rsidRPr="00661A90">
        <w:rPr>
          <w:rFonts w:ascii="Times New Roman" w:hAnsi="Times New Roman"/>
          <w:sz w:val="24"/>
          <w:szCs w:val="24"/>
          <w:vertAlign w:val="superscript"/>
          <w:lang w:val="en-GB"/>
        </w:rPr>
        <w:t>3</w:t>
      </w:r>
      <w:r w:rsidRPr="00805261">
        <w:rPr>
          <w:rFonts w:ascii="Times New Roman" w:hAnsi="Times New Roman"/>
          <w:sz w:val="24"/>
          <w:szCs w:val="24"/>
          <w:lang w:val="en-GB"/>
        </w:rPr>
        <w:t>, and other kinds of gaps in the services for city youth, including mental health services which could not cope with the overload of traumati</w:t>
      </w:r>
      <w:r w:rsidR="00661A90">
        <w:rPr>
          <w:rFonts w:ascii="Times New Roman" w:hAnsi="Times New Roman"/>
          <w:sz w:val="24"/>
          <w:szCs w:val="24"/>
          <w:lang w:val="en-GB"/>
        </w:rPr>
        <w:t>z</w:t>
      </w:r>
      <w:r w:rsidRPr="00805261">
        <w:rPr>
          <w:rFonts w:ascii="Times New Roman" w:hAnsi="Times New Roman"/>
          <w:sz w:val="24"/>
          <w:szCs w:val="24"/>
          <w:lang w:val="en-GB"/>
        </w:rPr>
        <w:t xml:space="preserve">ed children becoming youth </w:t>
      </w:r>
      <w:r w:rsidRPr="00805261">
        <w:rPr>
          <w:rFonts w:ascii="Times New Roman" w:hAnsi="Times New Roman"/>
          <w:noProof/>
          <w:sz w:val="24"/>
          <w:szCs w:val="24"/>
          <w:lang w:val="en-GB"/>
        </w:rPr>
        <w:t>(Dombroski</w:t>
      </w:r>
      <w:r w:rsidR="00661A90">
        <w:rPr>
          <w:rFonts w:ascii="Times New Roman" w:hAnsi="Times New Roman"/>
          <w:noProof/>
          <w:sz w:val="24"/>
          <w:szCs w:val="24"/>
          <w:lang w:val="en-GB"/>
        </w:rPr>
        <w:t xml:space="preserve"> et al.</w:t>
      </w:r>
      <w:r w:rsidRPr="00805261">
        <w:rPr>
          <w:rFonts w:ascii="Times New Roman" w:hAnsi="Times New Roman"/>
          <w:noProof/>
          <w:sz w:val="24"/>
          <w:szCs w:val="24"/>
          <w:lang w:val="en-GB"/>
        </w:rPr>
        <w:t xml:space="preserve"> 2019; Sepie 2015)</w:t>
      </w:r>
      <w:r w:rsidRPr="00805261">
        <w:rPr>
          <w:rFonts w:ascii="Times New Roman" w:hAnsi="Times New Roman"/>
          <w:sz w:val="24"/>
          <w:szCs w:val="24"/>
          <w:lang w:val="en-GB"/>
        </w:rPr>
        <w:t xml:space="preserve">. Stepping into some of these gaps, the social enterprise Cultivate Christchurch developed an urban farm on some cleared land, building up the soil cover of what was once a gravel demolition site with food scraps collected from city restaurants </w:t>
      </w:r>
      <w:proofErr w:type="spellStart"/>
      <w:r w:rsidRPr="00805261">
        <w:rPr>
          <w:rFonts w:ascii="Times New Roman" w:hAnsi="Times New Roman"/>
          <w:sz w:val="24"/>
          <w:szCs w:val="24"/>
          <w:lang w:val="en-GB"/>
        </w:rPr>
        <w:t>unserviced</w:t>
      </w:r>
      <w:proofErr w:type="spellEnd"/>
      <w:r w:rsidRPr="00805261">
        <w:rPr>
          <w:rFonts w:ascii="Times New Roman" w:hAnsi="Times New Roman"/>
          <w:sz w:val="24"/>
          <w:szCs w:val="24"/>
          <w:lang w:val="en-GB"/>
        </w:rPr>
        <w:t xml:space="preserve"> by the city council </w:t>
      </w:r>
      <w:proofErr w:type="spellStart"/>
      <w:r w:rsidRPr="00805261">
        <w:rPr>
          <w:rFonts w:ascii="Times New Roman" w:hAnsi="Times New Roman"/>
          <w:sz w:val="24"/>
          <w:szCs w:val="24"/>
          <w:lang w:val="en-GB"/>
        </w:rPr>
        <w:t>greenwaste</w:t>
      </w:r>
      <w:proofErr w:type="spellEnd"/>
      <w:r w:rsidRPr="00805261">
        <w:rPr>
          <w:rFonts w:ascii="Times New Roman" w:hAnsi="Times New Roman"/>
          <w:sz w:val="24"/>
          <w:szCs w:val="24"/>
          <w:lang w:val="en-GB"/>
        </w:rPr>
        <w:t xml:space="preserve"> collections and truckloads of tree mulch from arborist services avoiding landfill fees. Started by a social worker and a permaculture ecologist, the organi</w:t>
      </w:r>
      <w:r w:rsidR="00661A90">
        <w:rPr>
          <w:rFonts w:ascii="Times New Roman" w:hAnsi="Times New Roman"/>
          <w:sz w:val="24"/>
          <w:szCs w:val="24"/>
          <w:lang w:val="en-GB"/>
        </w:rPr>
        <w:t>z</w:t>
      </w:r>
      <w:r w:rsidRPr="00805261">
        <w:rPr>
          <w:rFonts w:ascii="Times New Roman" w:hAnsi="Times New Roman"/>
          <w:sz w:val="24"/>
          <w:szCs w:val="24"/>
          <w:lang w:val="en-GB"/>
        </w:rPr>
        <w:t>ation sought to provide a nurturing space for young people in Christchurch – particularly those struggling with mental health issues, in the justice system, or at loose ends after leaving school. With colleagues, I spent a year studying this social enterprise and the care that was provided there.</w:t>
      </w:r>
      <w:r w:rsidR="00661A90" w:rsidRPr="00661A90">
        <w:rPr>
          <w:rFonts w:ascii="Times New Roman" w:hAnsi="Times New Roman"/>
          <w:sz w:val="24"/>
          <w:szCs w:val="24"/>
          <w:vertAlign w:val="superscript"/>
          <w:lang w:val="en-GB"/>
        </w:rPr>
        <w:t>4</w:t>
      </w:r>
    </w:p>
    <w:p w14:paraId="26692467" w14:textId="77777777" w:rsidR="001D6931" w:rsidRPr="00805261" w:rsidRDefault="001D6931" w:rsidP="00805261">
      <w:pPr>
        <w:rPr>
          <w:rFonts w:ascii="Times New Roman" w:hAnsi="Times New Roman"/>
          <w:sz w:val="24"/>
          <w:szCs w:val="24"/>
          <w:lang w:val="en-GB"/>
        </w:rPr>
      </w:pPr>
    </w:p>
    <w:p w14:paraId="2AA64462" w14:textId="40190F58" w:rsidR="001D6931" w:rsidRPr="00805261" w:rsidRDefault="001D6931" w:rsidP="00C263B7">
      <w:pPr>
        <w:rPr>
          <w:rFonts w:ascii="Times New Roman" w:hAnsi="Times New Roman"/>
          <w:sz w:val="24"/>
          <w:szCs w:val="24"/>
          <w:lang w:val="en-GB"/>
        </w:rPr>
      </w:pPr>
      <w:r w:rsidRPr="00805261">
        <w:rPr>
          <w:rFonts w:ascii="Times New Roman" w:hAnsi="Times New Roman"/>
          <w:sz w:val="24"/>
          <w:szCs w:val="24"/>
          <w:lang w:val="en-GB"/>
        </w:rPr>
        <w:t xml:space="preserve">We found that the care is provided by trained social workers, working alongside young people in the urban farm, passing on key life skills like how to nurture one’s own physical body and mental health with food, how to stick at a difficult task for the reward it brings, how to care for others </w:t>
      </w:r>
      <w:r w:rsidR="00661A90">
        <w:rPr>
          <w:rFonts w:ascii="Times New Roman" w:hAnsi="Times New Roman"/>
          <w:sz w:val="24"/>
          <w:szCs w:val="24"/>
          <w:lang w:val="en-GB"/>
        </w:rPr>
        <w:t>–</w:t>
      </w:r>
      <w:r w:rsidRPr="00805261">
        <w:rPr>
          <w:rFonts w:ascii="Times New Roman" w:hAnsi="Times New Roman"/>
          <w:sz w:val="24"/>
          <w:szCs w:val="24"/>
          <w:lang w:val="en-GB"/>
        </w:rPr>
        <w:t xml:space="preserve"> both small and vulnerable plants and one’s human </w:t>
      </w:r>
      <w:r w:rsidR="00661A90" w:rsidRPr="00805261">
        <w:rPr>
          <w:rFonts w:ascii="Times New Roman" w:hAnsi="Times New Roman"/>
          <w:sz w:val="24"/>
          <w:szCs w:val="24"/>
          <w:lang w:val="en-GB"/>
        </w:rPr>
        <w:t>co-workers</w:t>
      </w:r>
      <w:r w:rsidRPr="00805261">
        <w:rPr>
          <w:rFonts w:ascii="Times New Roman" w:hAnsi="Times New Roman"/>
          <w:sz w:val="24"/>
          <w:szCs w:val="24"/>
          <w:lang w:val="en-GB"/>
        </w:rPr>
        <w:t>. But it is not only social workers who provide this care: the farm is managed by staff trained in organic horticulture</w:t>
      </w:r>
      <w:r w:rsidR="00C263B7">
        <w:rPr>
          <w:rFonts w:ascii="Times New Roman" w:hAnsi="Times New Roman"/>
          <w:sz w:val="24"/>
          <w:szCs w:val="24"/>
          <w:lang w:val="en-GB"/>
        </w:rPr>
        <w:t xml:space="preserve"> and</w:t>
      </w:r>
      <w:r w:rsidRPr="00805261">
        <w:rPr>
          <w:rFonts w:ascii="Times New Roman" w:hAnsi="Times New Roman"/>
          <w:sz w:val="24"/>
          <w:szCs w:val="24"/>
          <w:lang w:val="en-GB"/>
        </w:rPr>
        <w:t xml:space="preserve"> includes the labour and care of paid untrained workers, of unpaid volunteers, of alternatively compensated earthworms, microbes, fungi, birds and insects. Some of the youth are provided a living allowance by the Ministry for Social Development for a </w:t>
      </w:r>
      <w:r w:rsidR="00C263B7" w:rsidRPr="00805261">
        <w:rPr>
          <w:rFonts w:ascii="Times New Roman" w:hAnsi="Times New Roman"/>
          <w:sz w:val="24"/>
          <w:szCs w:val="24"/>
          <w:lang w:val="en-GB"/>
        </w:rPr>
        <w:t>six-month</w:t>
      </w:r>
      <w:r w:rsidRPr="00805261">
        <w:rPr>
          <w:rFonts w:ascii="Times New Roman" w:hAnsi="Times New Roman"/>
          <w:sz w:val="24"/>
          <w:szCs w:val="24"/>
          <w:lang w:val="en-GB"/>
        </w:rPr>
        <w:t xml:space="preserve"> internship, </w:t>
      </w:r>
      <w:r w:rsidR="001E4F91" w:rsidRPr="00805261">
        <w:rPr>
          <w:rFonts w:ascii="Times New Roman" w:hAnsi="Times New Roman"/>
          <w:sz w:val="24"/>
          <w:szCs w:val="24"/>
          <w:lang w:val="en-GB"/>
        </w:rPr>
        <w:t xml:space="preserve">and are </w:t>
      </w:r>
      <w:r w:rsidRPr="00805261">
        <w:rPr>
          <w:rFonts w:ascii="Times New Roman" w:hAnsi="Times New Roman"/>
          <w:sz w:val="24"/>
          <w:szCs w:val="24"/>
          <w:lang w:val="en-GB"/>
        </w:rPr>
        <w:t>thus cared for by the taxes of the nation of</w:t>
      </w:r>
      <w:r w:rsidR="00C52C03">
        <w:rPr>
          <w:rFonts w:ascii="Times New Roman" w:hAnsi="Times New Roman"/>
          <w:sz w:val="24"/>
          <w:szCs w:val="24"/>
          <w:lang w:val="en-GB"/>
        </w:rPr>
        <w:t xml:space="preserve"> </w:t>
      </w:r>
      <w:proofErr w:type="spellStart"/>
      <w:r w:rsidR="00C52C03">
        <w:rPr>
          <w:rFonts w:ascii="Times New Roman" w:hAnsi="Times New Roman"/>
          <w:sz w:val="24"/>
          <w:szCs w:val="24"/>
          <w:lang w:val="en-GB"/>
        </w:rPr>
        <w:t>Aotearoa</w:t>
      </w:r>
      <w:proofErr w:type="spellEnd"/>
      <w:r w:rsidR="00C52C03">
        <w:rPr>
          <w:rFonts w:ascii="Times New Roman" w:hAnsi="Times New Roman"/>
          <w:sz w:val="24"/>
          <w:szCs w:val="24"/>
          <w:lang w:val="en-GB"/>
        </w:rPr>
        <w:t xml:space="preserve"> </w:t>
      </w:r>
      <w:r w:rsidRPr="00805261">
        <w:rPr>
          <w:rFonts w:ascii="Times New Roman" w:hAnsi="Times New Roman"/>
          <w:sz w:val="24"/>
          <w:szCs w:val="24"/>
          <w:lang w:val="en-GB"/>
        </w:rPr>
        <w:t xml:space="preserve">New Zealand. The enterprise began with </w:t>
      </w:r>
      <w:r w:rsidR="00C263B7" w:rsidRPr="00805261">
        <w:rPr>
          <w:rFonts w:ascii="Times New Roman" w:hAnsi="Times New Roman"/>
          <w:sz w:val="24"/>
          <w:szCs w:val="24"/>
          <w:lang w:val="en-GB"/>
        </w:rPr>
        <w:t>start-up</w:t>
      </w:r>
      <w:r w:rsidRPr="00805261">
        <w:rPr>
          <w:rFonts w:ascii="Times New Roman" w:hAnsi="Times New Roman"/>
          <w:sz w:val="24"/>
          <w:szCs w:val="24"/>
          <w:lang w:val="en-GB"/>
        </w:rPr>
        <w:t xml:space="preserve"> funding from Vodafone, who add additional layers of care by accepting oral reporting from the founders rather than </w:t>
      </w:r>
      <w:r w:rsidR="00C263B7">
        <w:rPr>
          <w:rFonts w:ascii="Times New Roman" w:hAnsi="Times New Roman"/>
          <w:sz w:val="24"/>
          <w:szCs w:val="24"/>
          <w:lang w:val="en-GB"/>
        </w:rPr>
        <w:t xml:space="preserve">have them </w:t>
      </w:r>
      <w:r w:rsidRPr="00805261">
        <w:rPr>
          <w:rFonts w:ascii="Times New Roman" w:hAnsi="Times New Roman"/>
          <w:sz w:val="24"/>
          <w:szCs w:val="24"/>
          <w:lang w:val="en-GB"/>
        </w:rPr>
        <w:t>taking time out of farming and caring to write lengthy reports on outcomes. Members of the local community care by choosing to invest in ‘broccoli bonds’: an alternative finance that raises money for expanding composting infrastructure through providing a 15</w:t>
      </w:r>
      <w:r w:rsidR="00C263B7">
        <w:rPr>
          <w:rFonts w:ascii="Times New Roman" w:hAnsi="Times New Roman"/>
          <w:sz w:val="24"/>
          <w:szCs w:val="24"/>
          <w:lang w:val="en-GB"/>
        </w:rPr>
        <w:t xml:space="preserve"> per cent</w:t>
      </w:r>
      <w:r w:rsidRPr="00805261">
        <w:rPr>
          <w:rFonts w:ascii="Times New Roman" w:hAnsi="Times New Roman"/>
          <w:sz w:val="24"/>
          <w:szCs w:val="24"/>
          <w:lang w:val="en-GB"/>
        </w:rPr>
        <w:t xml:space="preserve"> return on investment for each minimum $1000 bond, to be repaid in vegetables or landscaping services (‘muscle’) to the value of $1150. The land upon which the farm is situated </w:t>
      </w:r>
      <w:r w:rsidR="001E4F91" w:rsidRPr="00805261">
        <w:rPr>
          <w:rFonts w:ascii="Times New Roman" w:hAnsi="Times New Roman"/>
          <w:sz w:val="24"/>
          <w:szCs w:val="24"/>
          <w:lang w:val="en-GB"/>
        </w:rPr>
        <w:t>was</w:t>
      </w:r>
      <w:r w:rsidRPr="00805261">
        <w:rPr>
          <w:rFonts w:ascii="Times New Roman" w:hAnsi="Times New Roman"/>
          <w:sz w:val="24"/>
          <w:szCs w:val="24"/>
          <w:lang w:val="en-GB"/>
        </w:rPr>
        <w:t xml:space="preserve"> provided free of rent by private owners who were matched with Cultivate through the social enterprise Life in Vacant Spaces, and who receive a rates exemption from the city council for enabling their land to be used for free until another use is desired. The landowner thus cares for the youth too, and the soil, microbes, insects, vegetables, and of course the urban farmers and social workers employed there. We could also say that the land and plants care for the youth in turn: in our interviews, youth articulated the feelings of peace and calmness that the space provided, or the meditative repetitive work that transplanting seedlings enabled, or even the basic satisfaction of completing a tough job, or holding it together for one’s </w:t>
      </w:r>
      <w:r w:rsidR="00C263B7" w:rsidRPr="00805261">
        <w:rPr>
          <w:rFonts w:ascii="Times New Roman" w:hAnsi="Times New Roman"/>
          <w:sz w:val="24"/>
          <w:szCs w:val="24"/>
          <w:lang w:val="en-GB"/>
        </w:rPr>
        <w:t>co-workers</w:t>
      </w:r>
      <w:r w:rsidRPr="00805261">
        <w:rPr>
          <w:rFonts w:ascii="Times New Roman" w:hAnsi="Times New Roman"/>
          <w:sz w:val="24"/>
          <w:szCs w:val="24"/>
          <w:lang w:val="en-GB"/>
        </w:rPr>
        <w:t xml:space="preserve"> who are struggling </w:t>
      </w:r>
      <w:r w:rsidRPr="00805261">
        <w:rPr>
          <w:rFonts w:ascii="Times New Roman" w:hAnsi="Times New Roman"/>
          <w:noProof/>
          <w:sz w:val="24"/>
          <w:szCs w:val="24"/>
          <w:lang w:val="en-GB"/>
        </w:rPr>
        <w:t>(see Dombroski et al. 2018</w:t>
      </w:r>
      <w:bookmarkStart w:id="2" w:name="_GoBack"/>
      <w:bookmarkEnd w:id="2"/>
      <w:r w:rsidRPr="00805261">
        <w:rPr>
          <w:rFonts w:ascii="Times New Roman" w:hAnsi="Times New Roman"/>
          <w:noProof/>
          <w:sz w:val="24"/>
          <w:szCs w:val="24"/>
          <w:lang w:val="en-GB"/>
        </w:rPr>
        <w:t>)</w:t>
      </w:r>
      <w:r w:rsidRPr="00805261">
        <w:rPr>
          <w:rFonts w:ascii="Times New Roman" w:hAnsi="Times New Roman"/>
          <w:sz w:val="24"/>
          <w:szCs w:val="24"/>
          <w:lang w:val="en-GB"/>
        </w:rPr>
        <w:t>.</w:t>
      </w:r>
    </w:p>
    <w:p w14:paraId="479A2996" w14:textId="77777777" w:rsidR="001D6931" w:rsidRPr="00805261" w:rsidRDefault="001D6931" w:rsidP="00805261">
      <w:pPr>
        <w:rPr>
          <w:rFonts w:ascii="Times New Roman" w:hAnsi="Times New Roman"/>
          <w:sz w:val="24"/>
          <w:szCs w:val="24"/>
          <w:lang w:val="en-GB"/>
        </w:rPr>
      </w:pPr>
    </w:p>
    <w:p w14:paraId="003A2C00" w14:textId="77777777"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lastRenderedPageBreak/>
        <w:t xml:space="preserve">Some of this diverse care work is compensated, and some is not. Some of this compensation is in the form of wages and some not. The point is, the diverse forms of labour and compensation and the diverse forms of care work form a hybrid caring collective that acts to improve not just youth mental health, but environmental health and the wellbeing of staff, volunteers, restaurants and the general public who purchase the organic vegetables. The work of caring for youth mental health in the city of Christchurch is distributed via a ‘hybrid’ human/more-than-human caring collective, but in distributing it, youth also learn to care for others and many others are cared for within this collective. Indeed, it seems to be a great example of what </w:t>
      </w:r>
      <w:proofErr w:type="spellStart"/>
      <w:r w:rsidRPr="00805261">
        <w:rPr>
          <w:rFonts w:ascii="Times New Roman" w:hAnsi="Times New Roman"/>
          <w:sz w:val="24"/>
          <w:szCs w:val="24"/>
          <w:lang w:val="en-GB"/>
        </w:rPr>
        <w:t>Tronto</w:t>
      </w:r>
      <w:proofErr w:type="spellEnd"/>
      <w:r w:rsidRPr="00805261">
        <w:rPr>
          <w:rFonts w:ascii="Times New Roman" w:hAnsi="Times New Roman"/>
          <w:sz w:val="24"/>
          <w:szCs w:val="24"/>
          <w:lang w:val="en-GB"/>
        </w:rPr>
        <w:t xml:space="preserve"> calls ‘caring with’ – care that cares alongside, where the needs of one being are interconnected and interdependent with a whole host of others. The redistribution of care work is not then a simple calculation of shifting care from one type of person (such as women) to other types of people (such as men), but a complex arrangement of interdependent caregiving that shifts us all from one type of person </w:t>
      </w:r>
      <w:r w:rsidRPr="00805261">
        <w:rPr>
          <w:rFonts w:ascii="Times New Roman" w:hAnsi="Times New Roman"/>
          <w:i/>
          <w:sz w:val="24"/>
          <w:szCs w:val="24"/>
          <w:lang w:val="en-GB"/>
        </w:rPr>
        <w:t xml:space="preserve">homo </w:t>
      </w:r>
      <w:proofErr w:type="spellStart"/>
      <w:r w:rsidRPr="00805261">
        <w:rPr>
          <w:rFonts w:ascii="Times New Roman" w:hAnsi="Times New Roman"/>
          <w:i/>
          <w:sz w:val="24"/>
          <w:szCs w:val="24"/>
          <w:lang w:val="en-GB"/>
        </w:rPr>
        <w:t>economicus</w:t>
      </w:r>
      <w:proofErr w:type="spellEnd"/>
      <w:r w:rsidRPr="00805261">
        <w:rPr>
          <w:rFonts w:ascii="Times New Roman" w:hAnsi="Times New Roman"/>
          <w:sz w:val="24"/>
          <w:szCs w:val="24"/>
          <w:lang w:val="en-GB"/>
        </w:rPr>
        <w:t xml:space="preserve"> to another type of being that goes beyond the collective caring subject </w:t>
      </w:r>
      <w:proofErr w:type="spellStart"/>
      <w:r w:rsidRPr="00805261">
        <w:rPr>
          <w:rFonts w:ascii="Times New Roman" w:hAnsi="Times New Roman"/>
          <w:i/>
          <w:sz w:val="24"/>
          <w:szCs w:val="24"/>
          <w:lang w:val="en-GB"/>
        </w:rPr>
        <w:t>homines</w:t>
      </w:r>
      <w:proofErr w:type="spellEnd"/>
      <w:r w:rsidRPr="00805261">
        <w:rPr>
          <w:rFonts w:ascii="Times New Roman" w:hAnsi="Times New Roman"/>
          <w:i/>
          <w:sz w:val="24"/>
          <w:szCs w:val="24"/>
          <w:lang w:val="en-GB"/>
        </w:rPr>
        <w:t xml:space="preserve"> </w:t>
      </w:r>
      <w:proofErr w:type="spellStart"/>
      <w:r w:rsidRPr="00805261">
        <w:rPr>
          <w:rFonts w:ascii="Times New Roman" w:hAnsi="Times New Roman"/>
          <w:i/>
          <w:sz w:val="24"/>
          <w:szCs w:val="24"/>
          <w:lang w:val="en-GB"/>
        </w:rPr>
        <w:t>curans</w:t>
      </w:r>
      <w:proofErr w:type="spellEnd"/>
      <w:r w:rsidRPr="00805261">
        <w:rPr>
          <w:rFonts w:ascii="Times New Roman" w:hAnsi="Times New Roman"/>
          <w:sz w:val="24"/>
          <w:szCs w:val="24"/>
          <w:lang w:val="en-GB"/>
        </w:rPr>
        <w:t xml:space="preserve"> to a hybrid caring collective that includes the more-than-human.</w:t>
      </w:r>
    </w:p>
    <w:p w14:paraId="52B69A92" w14:textId="77777777" w:rsidR="001D6931" w:rsidRPr="00805261" w:rsidRDefault="001D6931" w:rsidP="00805261">
      <w:pPr>
        <w:rPr>
          <w:rFonts w:ascii="Times New Roman" w:hAnsi="Times New Roman"/>
          <w:b/>
          <w:sz w:val="24"/>
          <w:szCs w:val="24"/>
          <w:lang w:val="en-GB"/>
        </w:rPr>
      </w:pPr>
    </w:p>
    <w:p w14:paraId="4254B113" w14:textId="77777777" w:rsidR="001D6931" w:rsidRPr="00C263B7" w:rsidRDefault="001D6931" w:rsidP="00805261">
      <w:pPr>
        <w:rPr>
          <w:rFonts w:ascii="Times New Roman" w:hAnsi="Times New Roman"/>
          <w:sz w:val="24"/>
          <w:szCs w:val="24"/>
          <w:lang w:val="en-GB"/>
        </w:rPr>
      </w:pPr>
      <w:r w:rsidRPr="00C263B7">
        <w:rPr>
          <w:rFonts w:ascii="Times New Roman" w:hAnsi="Times New Roman"/>
          <w:sz w:val="24"/>
          <w:szCs w:val="24"/>
          <w:lang w:val="en-GB"/>
        </w:rPr>
        <w:t xml:space="preserve">&lt;b&gt;Conclusion </w:t>
      </w:r>
    </w:p>
    <w:p w14:paraId="461A0C8E" w14:textId="4EAF123C" w:rsidR="001D6931" w:rsidRPr="00805261" w:rsidRDefault="001D6931" w:rsidP="00805261">
      <w:pPr>
        <w:rPr>
          <w:rFonts w:ascii="Times New Roman" w:hAnsi="Times New Roman"/>
          <w:sz w:val="24"/>
          <w:szCs w:val="24"/>
          <w:lang w:val="en-GB"/>
        </w:rPr>
      </w:pPr>
      <w:r w:rsidRPr="00805261">
        <w:rPr>
          <w:rFonts w:ascii="Times New Roman" w:hAnsi="Times New Roman"/>
          <w:sz w:val="24"/>
          <w:szCs w:val="24"/>
          <w:lang w:val="en-GB"/>
        </w:rPr>
        <w:t xml:space="preserve">A diverse economies approach to thinking about care pays attention to the diverse forms of care work humans and nonhumans undertake, including the forms of compensation that may or may not be provided for this work. Like any form of work, care labour may become commodified, but in this </w:t>
      </w:r>
      <w:r w:rsidR="006B3A36">
        <w:rPr>
          <w:rFonts w:ascii="Times New Roman" w:hAnsi="Times New Roman"/>
          <w:sz w:val="24"/>
          <w:szCs w:val="24"/>
          <w:lang w:val="en-GB"/>
        </w:rPr>
        <w:t>c</w:t>
      </w:r>
      <w:r w:rsidRPr="00805261">
        <w:rPr>
          <w:rFonts w:ascii="Times New Roman" w:hAnsi="Times New Roman"/>
          <w:sz w:val="24"/>
          <w:szCs w:val="24"/>
          <w:lang w:val="en-GB"/>
        </w:rPr>
        <w:t>hapter I have paid attention particularly to those forms of care work that remain situated in affective bonds, complex networks, and distributed collectives.</w:t>
      </w:r>
      <w:r w:rsidR="00C263B7">
        <w:rPr>
          <w:rFonts w:ascii="Times New Roman" w:hAnsi="Times New Roman"/>
          <w:sz w:val="24"/>
          <w:szCs w:val="24"/>
          <w:lang w:val="en-GB"/>
        </w:rPr>
        <w:t xml:space="preserve"> </w:t>
      </w:r>
      <w:r w:rsidRPr="00805261">
        <w:rPr>
          <w:rFonts w:ascii="Times New Roman" w:hAnsi="Times New Roman"/>
          <w:sz w:val="24"/>
          <w:szCs w:val="24"/>
          <w:lang w:val="en-GB"/>
        </w:rPr>
        <w:t>Feminists seeking to redistribute care work may do so as part of anti-oppressive practices, but we also must recogni</w:t>
      </w:r>
      <w:r w:rsidR="00C263B7">
        <w:rPr>
          <w:rFonts w:ascii="Times New Roman" w:hAnsi="Times New Roman"/>
          <w:sz w:val="24"/>
          <w:szCs w:val="24"/>
          <w:lang w:val="en-GB"/>
        </w:rPr>
        <w:t>z</w:t>
      </w:r>
      <w:r w:rsidRPr="00805261">
        <w:rPr>
          <w:rFonts w:ascii="Times New Roman" w:hAnsi="Times New Roman"/>
          <w:sz w:val="24"/>
          <w:szCs w:val="24"/>
          <w:lang w:val="en-GB"/>
        </w:rPr>
        <w:t>e the complex arrangements of care in which we are all embedded, to not cut back the care that is given to infants, young people, and all, but to rather increase and amplify it through wider arrangements of care that build on the diverse forms of</w:t>
      </w:r>
      <w:r w:rsidR="00C263B7">
        <w:rPr>
          <w:rFonts w:ascii="Times New Roman" w:hAnsi="Times New Roman"/>
          <w:sz w:val="24"/>
          <w:szCs w:val="24"/>
          <w:lang w:val="en-GB"/>
        </w:rPr>
        <w:t xml:space="preserve"> </w:t>
      </w:r>
      <w:r w:rsidRPr="00805261">
        <w:rPr>
          <w:rFonts w:ascii="Times New Roman" w:hAnsi="Times New Roman"/>
          <w:sz w:val="24"/>
          <w:szCs w:val="24"/>
          <w:lang w:val="en-GB"/>
        </w:rPr>
        <w:t xml:space="preserve">compensation that care might allow. From men and co-parents taking greater shares of both the frustration and joys of nurturing work, to the complex negotiations with the more-than-human that makes up the care task of farmers and social workers in a therapeutic urban farm, we must allow that redistributing care is an ongoing process, a shift in complex networks, an opportunity for greater joy and deeper connection with others beyond ourselves and our narrow understandings of labour and care. As we pay attention to shifting oppressive practices of care and redistributing it across hybrid collectives with diverse forms of compensation, we move towards a vision of care labour and work where compensation becomes less about an individual return on investment and more about the environmental and </w:t>
      </w:r>
      <w:proofErr w:type="spellStart"/>
      <w:r w:rsidRPr="00805261">
        <w:rPr>
          <w:rFonts w:ascii="Times New Roman" w:hAnsi="Times New Roman"/>
          <w:sz w:val="24"/>
          <w:szCs w:val="24"/>
          <w:lang w:val="en-GB"/>
        </w:rPr>
        <w:t>pyscho</w:t>
      </w:r>
      <w:proofErr w:type="spellEnd"/>
      <w:r w:rsidRPr="00805261">
        <w:rPr>
          <w:rFonts w:ascii="Times New Roman" w:hAnsi="Times New Roman"/>
          <w:sz w:val="24"/>
          <w:szCs w:val="24"/>
          <w:lang w:val="en-GB"/>
        </w:rPr>
        <w:t xml:space="preserve">-social benefits of care for the family and the broader human-non-human community economy of care.  </w:t>
      </w:r>
    </w:p>
    <w:p w14:paraId="70607794" w14:textId="6825E125" w:rsidR="001D6931" w:rsidRPr="00805261" w:rsidRDefault="001D6931" w:rsidP="0073020D">
      <w:pPr>
        <w:rPr>
          <w:rFonts w:ascii="Times New Roman" w:hAnsi="Times New Roman"/>
          <w:sz w:val="24"/>
          <w:szCs w:val="24"/>
          <w:lang w:val="en-GB"/>
        </w:rPr>
      </w:pPr>
    </w:p>
    <w:p w14:paraId="103B3491" w14:textId="6098C1CF" w:rsidR="00805261" w:rsidRDefault="00805261" w:rsidP="0073020D">
      <w:pPr>
        <w:rPr>
          <w:rFonts w:ascii="Times New Roman" w:hAnsi="Times New Roman"/>
          <w:sz w:val="24"/>
          <w:szCs w:val="24"/>
          <w:lang w:val="en-GB"/>
        </w:rPr>
      </w:pPr>
    </w:p>
    <w:p w14:paraId="5F4FFF09" w14:textId="77777777" w:rsidR="00C263B7" w:rsidRPr="00805261" w:rsidRDefault="00C263B7" w:rsidP="0073020D">
      <w:pPr>
        <w:rPr>
          <w:rFonts w:ascii="Times New Roman" w:hAnsi="Times New Roman"/>
          <w:sz w:val="24"/>
          <w:szCs w:val="24"/>
          <w:lang w:val="en-GB"/>
        </w:rPr>
      </w:pPr>
    </w:p>
    <w:p w14:paraId="53668CBA" w14:textId="7D61FAE4" w:rsidR="00805261" w:rsidRPr="00805261" w:rsidRDefault="00805261" w:rsidP="0073020D">
      <w:pPr>
        <w:rPr>
          <w:rFonts w:ascii="Times New Roman" w:hAnsi="Times New Roman"/>
          <w:sz w:val="24"/>
          <w:szCs w:val="24"/>
          <w:lang w:val="en-GB"/>
        </w:rPr>
      </w:pPr>
      <w:r w:rsidRPr="00805261">
        <w:rPr>
          <w:rFonts w:ascii="Times New Roman" w:hAnsi="Times New Roman"/>
          <w:sz w:val="24"/>
          <w:szCs w:val="24"/>
          <w:lang w:val="en-GB"/>
        </w:rPr>
        <w:t>Notes</w:t>
      </w:r>
    </w:p>
    <w:p w14:paraId="32E2F4B7" w14:textId="77777777" w:rsidR="00805261" w:rsidRPr="00805261" w:rsidRDefault="00805261" w:rsidP="0073020D">
      <w:pPr>
        <w:rPr>
          <w:rFonts w:ascii="Times New Roman" w:hAnsi="Times New Roman"/>
          <w:sz w:val="24"/>
          <w:szCs w:val="24"/>
          <w:lang w:val="en-GB"/>
        </w:rPr>
      </w:pPr>
    </w:p>
    <w:p w14:paraId="071AA64E" w14:textId="6CD2FA28" w:rsidR="00805261" w:rsidRPr="00805261" w:rsidRDefault="00805261" w:rsidP="00805261">
      <w:pPr>
        <w:rPr>
          <w:rFonts w:ascii="Times New Roman" w:hAnsi="Times New Roman"/>
          <w:sz w:val="24"/>
          <w:szCs w:val="24"/>
          <w:lang w:val="en-GB"/>
        </w:rPr>
      </w:pPr>
      <w:r w:rsidRPr="00805261">
        <w:rPr>
          <w:rFonts w:ascii="Times New Roman" w:hAnsi="Times New Roman"/>
          <w:sz w:val="24"/>
          <w:szCs w:val="24"/>
          <w:lang w:val="en-GB"/>
        </w:rPr>
        <w:t xml:space="preserve">1  Playcentre is a cooperative early childhood education centre with over 70 years of history in NZ. Parents (until recently almost entirely mothers) do early childhood education training and run the centres by committee. More recently, the association has federated and </w:t>
      </w:r>
      <w:r w:rsidR="00C263B7">
        <w:rPr>
          <w:rFonts w:ascii="Times New Roman" w:hAnsi="Times New Roman"/>
          <w:sz w:val="24"/>
          <w:szCs w:val="24"/>
          <w:lang w:val="en-GB"/>
        </w:rPr>
        <w:t xml:space="preserve">is </w:t>
      </w:r>
      <w:r w:rsidRPr="00805261">
        <w:rPr>
          <w:rFonts w:ascii="Times New Roman" w:hAnsi="Times New Roman"/>
          <w:sz w:val="24"/>
          <w:szCs w:val="24"/>
          <w:lang w:val="en-GB"/>
        </w:rPr>
        <w:t>government funded, and has thus become less independent. At the time of Waring’s analysis, however, it provided almost the only form of childcare and early childhood (and parent!) education in rural New Zealand towns.</w:t>
      </w:r>
    </w:p>
    <w:p w14:paraId="7F4C364A" w14:textId="77777777" w:rsidR="00805261" w:rsidRPr="00805261" w:rsidRDefault="00805261" w:rsidP="00805261">
      <w:pPr>
        <w:rPr>
          <w:rFonts w:ascii="Times New Roman" w:hAnsi="Times New Roman"/>
          <w:sz w:val="24"/>
          <w:szCs w:val="24"/>
          <w:lang w:val="en-GB"/>
        </w:rPr>
      </w:pPr>
    </w:p>
    <w:p w14:paraId="246AA1C7" w14:textId="0B740292" w:rsidR="00805261" w:rsidRPr="00805261" w:rsidRDefault="00805261" w:rsidP="00805261">
      <w:pPr>
        <w:pStyle w:val="EndnoteText"/>
        <w:rPr>
          <w:rFonts w:ascii="Times New Roman" w:hAnsi="Times New Roman"/>
          <w:sz w:val="24"/>
          <w:szCs w:val="24"/>
          <w:lang w:val="en-GB"/>
        </w:rPr>
      </w:pPr>
      <w:r w:rsidRPr="00805261">
        <w:rPr>
          <w:rFonts w:ascii="Times New Roman" w:hAnsi="Times New Roman"/>
          <w:sz w:val="24"/>
          <w:szCs w:val="24"/>
          <w:lang w:val="en-GB"/>
        </w:rPr>
        <w:t xml:space="preserve">2  See ‘The gender wars of household chores: </w:t>
      </w:r>
      <w:r w:rsidR="00C263B7">
        <w:rPr>
          <w:rFonts w:ascii="Times New Roman" w:hAnsi="Times New Roman"/>
          <w:sz w:val="24"/>
          <w:szCs w:val="24"/>
          <w:lang w:val="en-GB"/>
        </w:rPr>
        <w:t>A</w:t>
      </w:r>
      <w:r w:rsidRPr="00805261">
        <w:rPr>
          <w:rFonts w:ascii="Times New Roman" w:hAnsi="Times New Roman"/>
          <w:sz w:val="24"/>
          <w:szCs w:val="24"/>
          <w:lang w:val="en-GB"/>
        </w:rPr>
        <w:t xml:space="preserve"> </w:t>
      </w:r>
      <w:r w:rsidR="00C263B7">
        <w:rPr>
          <w:rFonts w:ascii="Times New Roman" w:hAnsi="Times New Roman"/>
          <w:sz w:val="24"/>
          <w:szCs w:val="24"/>
          <w:lang w:val="en-GB"/>
        </w:rPr>
        <w:t xml:space="preserve">feminist </w:t>
      </w:r>
      <w:r w:rsidRPr="00805261">
        <w:rPr>
          <w:rFonts w:ascii="Times New Roman" w:hAnsi="Times New Roman"/>
          <w:sz w:val="24"/>
          <w:szCs w:val="24"/>
          <w:lang w:val="en-GB"/>
        </w:rPr>
        <w:t xml:space="preserve">comic’ </w:t>
      </w:r>
      <w:r w:rsidR="00C263B7">
        <w:rPr>
          <w:rFonts w:ascii="Times New Roman" w:hAnsi="Times New Roman"/>
          <w:sz w:val="24"/>
          <w:szCs w:val="24"/>
          <w:lang w:val="en-GB"/>
        </w:rPr>
        <w:t>accessed</w:t>
      </w:r>
      <w:r w:rsidRPr="00805261">
        <w:rPr>
          <w:rFonts w:ascii="Times New Roman" w:hAnsi="Times New Roman"/>
          <w:sz w:val="24"/>
          <w:szCs w:val="24"/>
          <w:lang w:val="en-GB"/>
        </w:rPr>
        <w:t xml:space="preserve"> </w:t>
      </w:r>
      <w:r w:rsidR="00C263B7" w:rsidRPr="00805261">
        <w:rPr>
          <w:rFonts w:ascii="Times New Roman" w:hAnsi="Times New Roman"/>
          <w:sz w:val="24"/>
          <w:szCs w:val="24"/>
          <w:lang w:val="en-GB"/>
        </w:rPr>
        <w:t>8 March 2019</w:t>
      </w:r>
      <w:r w:rsidR="00C263B7">
        <w:rPr>
          <w:rFonts w:ascii="Times New Roman" w:hAnsi="Times New Roman"/>
          <w:sz w:val="24"/>
          <w:szCs w:val="24"/>
          <w:lang w:val="en-GB"/>
        </w:rPr>
        <w:t xml:space="preserve"> at </w:t>
      </w:r>
      <w:r w:rsidRPr="00C263B7">
        <w:rPr>
          <w:rFonts w:ascii="Times New Roman" w:hAnsi="Times New Roman"/>
          <w:sz w:val="24"/>
          <w:szCs w:val="24"/>
          <w:lang w:val="en-GB"/>
        </w:rPr>
        <w:t>https://www.theguardian.com/world/2017/may/26/gender-wars-household-chores-comic</w:t>
      </w:r>
      <w:r w:rsidRPr="00805261">
        <w:rPr>
          <w:rFonts w:ascii="Times New Roman" w:hAnsi="Times New Roman"/>
          <w:sz w:val="24"/>
          <w:szCs w:val="24"/>
          <w:lang w:val="en-GB"/>
        </w:rPr>
        <w:t>.</w:t>
      </w:r>
    </w:p>
    <w:p w14:paraId="25706166" w14:textId="77777777" w:rsidR="00805261" w:rsidRPr="00805261" w:rsidRDefault="00805261" w:rsidP="00805261">
      <w:pPr>
        <w:pStyle w:val="EndnoteText"/>
        <w:rPr>
          <w:rFonts w:ascii="Times New Roman" w:hAnsi="Times New Roman"/>
          <w:sz w:val="24"/>
          <w:szCs w:val="24"/>
          <w:lang w:val="en-GB"/>
        </w:rPr>
      </w:pPr>
    </w:p>
    <w:p w14:paraId="29CD25E9" w14:textId="5795BB33" w:rsidR="00805261" w:rsidRPr="00805261" w:rsidRDefault="00805261" w:rsidP="00805261">
      <w:pPr>
        <w:pStyle w:val="EndnoteText"/>
        <w:rPr>
          <w:rFonts w:ascii="Times New Roman" w:hAnsi="Times New Roman"/>
          <w:sz w:val="24"/>
          <w:szCs w:val="24"/>
          <w:lang w:val="en-GB"/>
        </w:rPr>
      </w:pPr>
      <w:r w:rsidRPr="00805261">
        <w:rPr>
          <w:rFonts w:ascii="Times New Roman" w:hAnsi="Times New Roman"/>
          <w:sz w:val="24"/>
          <w:szCs w:val="24"/>
          <w:lang w:val="en-GB"/>
        </w:rPr>
        <w:lastRenderedPageBreak/>
        <w:t xml:space="preserve">3  See </w:t>
      </w:r>
      <w:r w:rsidRPr="00C263B7">
        <w:rPr>
          <w:rFonts w:ascii="Times New Roman" w:hAnsi="Times New Roman"/>
          <w:sz w:val="24"/>
          <w:szCs w:val="24"/>
          <w:lang w:val="en-GB"/>
        </w:rPr>
        <w:t>http://www.stuff.co.nz/the-press/news/christchurch-earthquake-2011/66290638/1240-central-Christchurch-buildings-demolished</w:t>
      </w:r>
      <w:r w:rsidR="00C263B7">
        <w:rPr>
          <w:rFonts w:ascii="Times New Roman" w:hAnsi="Times New Roman"/>
          <w:sz w:val="24"/>
          <w:szCs w:val="24"/>
          <w:lang w:val="en-GB"/>
        </w:rPr>
        <w:t xml:space="preserve"> (</w:t>
      </w:r>
      <w:r w:rsidRPr="00805261">
        <w:rPr>
          <w:rFonts w:ascii="Times New Roman" w:hAnsi="Times New Roman"/>
          <w:sz w:val="24"/>
          <w:szCs w:val="24"/>
          <w:lang w:val="en-GB"/>
        </w:rPr>
        <w:t>accessed 8 March 2019</w:t>
      </w:r>
      <w:r w:rsidR="00C263B7">
        <w:rPr>
          <w:rFonts w:ascii="Times New Roman" w:hAnsi="Times New Roman"/>
          <w:sz w:val="24"/>
          <w:szCs w:val="24"/>
          <w:lang w:val="en-GB"/>
        </w:rPr>
        <w:t>)</w:t>
      </w:r>
      <w:r w:rsidRPr="00805261">
        <w:rPr>
          <w:rFonts w:ascii="Times New Roman" w:hAnsi="Times New Roman"/>
          <w:sz w:val="24"/>
          <w:szCs w:val="24"/>
          <w:lang w:val="en-GB"/>
        </w:rPr>
        <w:t>.</w:t>
      </w:r>
    </w:p>
    <w:p w14:paraId="596A129C" w14:textId="77777777" w:rsidR="00805261" w:rsidRPr="00805261" w:rsidRDefault="00805261" w:rsidP="00805261">
      <w:pPr>
        <w:pStyle w:val="EndnoteText"/>
        <w:rPr>
          <w:rFonts w:ascii="Times New Roman" w:hAnsi="Times New Roman"/>
          <w:sz w:val="24"/>
          <w:szCs w:val="24"/>
          <w:lang w:val="en-GB"/>
        </w:rPr>
      </w:pPr>
    </w:p>
    <w:p w14:paraId="3E343496" w14:textId="25CEBB1D" w:rsidR="00805261" w:rsidRPr="00805261" w:rsidRDefault="00805261" w:rsidP="00805261">
      <w:pPr>
        <w:pStyle w:val="EndnoteText"/>
        <w:rPr>
          <w:rFonts w:ascii="Times New Roman" w:hAnsi="Times New Roman"/>
          <w:sz w:val="24"/>
          <w:szCs w:val="24"/>
          <w:lang w:val="en-GB"/>
        </w:rPr>
      </w:pPr>
      <w:r w:rsidRPr="00805261">
        <w:rPr>
          <w:rFonts w:ascii="Times New Roman" w:hAnsi="Times New Roman"/>
          <w:sz w:val="24"/>
          <w:szCs w:val="24"/>
          <w:lang w:val="en-GB"/>
        </w:rPr>
        <w:t xml:space="preserve">4  Our research project was funded by National Science Challenge 11: Building Better Homes, Towns, and Cities. Primary investigators were myself and </w:t>
      </w:r>
      <w:proofErr w:type="spellStart"/>
      <w:r w:rsidRPr="00805261">
        <w:rPr>
          <w:rFonts w:ascii="Times New Roman" w:hAnsi="Times New Roman"/>
          <w:sz w:val="24"/>
          <w:szCs w:val="24"/>
          <w:lang w:val="en-GB"/>
        </w:rPr>
        <w:t>Gradon</w:t>
      </w:r>
      <w:proofErr w:type="spellEnd"/>
      <w:r w:rsidRPr="00805261">
        <w:rPr>
          <w:rFonts w:ascii="Times New Roman" w:hAnsi="Times New Roman"/>
          <w:sz w:val="24"/>
          <w:szCs w:val="24"/>
          <w:lang w:val="en-GB"/>
        </w:rPr>
        <w:t xml:space="preserve"> </w:t>
      </w:r>
      <w:proofErr w:type="spellStart"/>
      <w:r w:rsidRPr="00805261">
        <w:rPr>
          <w:rFonts w:ascii="Times New Roman" w:hAnsi="Times New Roman"/>
          <w:sz w:val="24"/>
          <w:szCs w:val="24"/>
          <w:lang w:val="en-GB"/>
        </w:rPr>
        <w:t>Diprose</w:t>
      </w:r>
      <w:proofErr w:type="spellEnd"/>
      <w:r w:rsidRPr="00805261">
        <w:rPr>
          <w:rFonts w:ascii="Times New Roman" w:hAnsi="Times New Roman"/>
          <w:sz w:val="24"/>
          <w:szCs w:val="24"/>
          <w:lang w:val="en-GB"/>
        </w:rPr>
        <w:t xml:space="preserve">, working closely with associate investigators Stephen Healy and David Conradson. See </w:t>
      </w:r>
      <w:r w:rsidRPr="006B3A36">
        <w:rPr>
          <w:rFonts w:ascii="Times New Roman" w:hAnsi="Times New Roman"/>
          <w:sz w:val="24"/>
          <w:szCs w:val="24"/>
          <w:lang w:val="en-GB"/>
        </w:rPr>
        <w:t>www.cultivatingurbanwellbeing.wordpress.com</w:t>
      </w:r>
      <w:r w:rsidRPr="00805261">
        <w:rPr>
          <w:rFonts w:ascii="Times New Roman" w:hAnsi="Times New Roman"/>
          <w:sz w:val="24"/>
          <w:szCs w:val="24"/>
          <w:lang w:val="en-GB"/>
        </w:rPr>
        <w:t xml:space="preserve"> </w:t>
      </w:r>
      <w:r w:rsidR="00E051B8">
        <w:rPr>
          <w:rFonts w:ascii="Times New Roman" w:hAnsi="Times New Roman"/>
          <w:sz w:val="24"/>
          <w:szCs w:val="24"/>
          <w:lang w:val="en-GB"/>
        </w:rPr>
        <w:t xml:space="preserve">( accessed 25 March 2019) </w:t>
      </w:r>
      <w:r w:rsidRPr="00805261">
        <w:rPr>
          <w:rFonts w:ascii="Times New Roman" w:hAnsi="Times New Roman"/>
          <w:sz w:val="24"/>
          <w:szCs w:val="24"/>
          <w:lang w:val="en-GB"/>
        </w:rPr>
        <w:t>for more details.</w:t>
      </w:r>
    </w:p>
    <w:p w14:paraId="6A0F3CFB" w14:textId="77777777" w:rsidR="001D6931" w:rsidRPr="00805261" w:rsidRDefault="001D6931" w:rsidP="0073020D">
      <w:pPr>
        <w:rPr>
          <w:rFonts w:ascii="Times New Roman" w:hAnsi="Times New Roman"/>
          <w:b/>
          <w:sz w:val="24"/>
          <w:szCs w:val="24"/>
          <w:lang w:val="en-GB"/>
        </w:rPr>
      </w:pPr>
    </w:p>
    <w:p w14:paraId="65A366E9" w14:textId="5D44E7C2" w:rsidR="001D6931" w:rsidRDefault="001D6931">
      <w:pPr>
        <w:rPr>
          <w:rFonts w:ascii="Times New Roman" w:hAnsi="Times New Roman"/>
          <w:b/>
          <w:sz w:val="24"/>
          <w:szCs w:val="24"/>
          <w:lang w:val="en-GB"/>
        </w:rPr>
      </w:pPr>
    </w:p>
    <w:p w14:paraId="377BF5F6" w14:textId="77777777" w:rsidR="00E051B8" w:rsidRPr="00805261" w:rsidRDefault="00E051B8">
      <w:pPr>
        <w:rPr>
          <w:rFonts w:ascii="Times New Roman" w:hAnsi="Times New Roman"/>
          <w:b/>
          <w:sz w:val="24"/>
          <w:szCs w:val="24"/>
          <w:lang w:val="en-GB"/>
        </w:rPr>
      </w:pPr>
    </w:p>
    <w:p w14:paraId="61B21241" w14:textId="1E82CDA4"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References</w:t>
      </w:r>
    </w:p>
    <w:p w14:paraId="6AC5438C" w14:textId="14671BE0"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Ahmed, S. (2004), </w:t>
      </w:r>
      <w:r w:rsidRPr="00E051B8">
        <w:rPr>
          <w:rFonts w:ascii="Times New Roman" w:hAnsi="Times New Roman"/>
          <w:i/>
          <w:sz w:val="24"/>
          <w:szCs w:val="24"/>
          <w:lang w:val="en-GB"/>
        </w:rPr>
        <w:t xml:space="preserve">The </w:t>
      </w:r>
      <w:r w:rsidR="00E051B8" w:rsidRPr="00E051B8">
        <w:rPr>
          <w:rFonts w:ascii="Times New Roman" w:hAnsi="Times New Roman"/>
          <w:i/>
          <w:sz w:val="24"/>
          <w:szCs w:val="24"/>
          <w:lang w:val="en-GB"/>
        </w:rPr>
        <w:t xml:space="preserve">Cultural Politics </w:t>
      </w:r>
      <w:r w:rsidRPr="00E051B8">
        <w:rPr>
          <w:rFonts w:ascii="Times New Roman" w:hAnsi="Times New Roman"/>
          <w:i/>
          <w:sz w:val="24"/>
          <w:szCs w:val="24"/>
          <w:lang w:val="en-GB"/>
        </w:rPr>
        <w:t xml:space="preserve">of </w:t>
      </w:r>
      <w:r w:rsidR="00E051B8" w:rsidRPr="00E051B8">
        <w:rPr>
          <w:rFonts w:ascii="Times New Roman" w:hAnsi="Times New Roman"/>
          <w:i/>
          <w:sz w:val="24"/>
          <w:szCs w:val="24"/>
          <w:lang w:val="en-GB"/>
        </w:rPr>
        <w:t>Emoti</w:t>
      </w:r>
      <w:r w:rsidRPr="00E051B8">
        <w:rPr>
          <w:rFonts w:ascii="Times New Roman" w:hAnsi="Times New Roman"/>
          <w:i/>
          <w:sz w:val="24"/>
          <w:szCs w:val="24"/>
          <w:lang w:val="en-GB"/>
        </w:rPr>
        <w:t>on</w:t>
      </w:r>
      <w:r w:rsidR="00E051B8">
        <w:rPr>
          <w:rFonts w:ascii="Times New Roman" w:hAnsi="Times New Roman"/>
          <w:sz w:val="24"/>
          <w:szCs w:val="24"/>
          <w:lang w:val="en-GB"/>
        </w:rPr>
        <w:t>,</w:t>
      </w:r>
      <w:r w:rsidRPr="00E051B8">
        <w:rPr>
          <w:rFonts w:ascii="Times New Roman" w:hAnsi="Times New Roman"/>
          <w:sz w:val="24"/>
          <w:szCs w:val="24"/>
          <w:lang w:val="en-GB"/>
        </w:rPr>
        <w:t xml:space="preserve"> New York: Routledge.</w:t>
      </w:r>
    </w:p>
    <w:p w14:paraId="2CBD3AB0" w14:textId="76810BAD"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Cameron, J. (1996), </w:t>
      </w:r>
      <w:r w:rsidR="00E051B8">
        <w:rPr>
          <w:rFonts w:ascii="Times New Roman" w:hAnsi="Times New Roman"/>
          <w:sz w:val="24"/>
          <w:szCs w:val="24"/>
          <w:lang w:val="en-GB"/>
        </w:rPr>
        <w:t>‘</w:t>
      </w:r>
      <w:r w:rsidRPr="00E051B8">
        <w:rPr>
          <w:rFonts w:ascii="Times New Roman" w:hAnsi="Times New Roman"/>
          <w:sz w:val="24"/>
          <w:szCs w:val="24"/>
          <w:lang w:val="en-GB"/>
        </w:rPr>
        <w:t xml:space="preserve">Throwing a dishcloth into the works: Troubling theories of domestic </w:t>
      </w:r>
      <w:proofErr w:type="spellStart"/>
      <w:r w:rsidRPr="00E051B8">
        <w:rPr>
          <w:rFonts w:ascii="Times New Roman" w:hAnsi="Times New Roman"/>
          <w:sz w:val="24"/>
          <w:szCs w:val="24"/>
          <w:lang w:val="en-GB"/>
        </w:rPr>
        <w:t>labor</w:t>
      </w:r>
      <w:proofErr w:type="spellEnd"/>
      <w:r w:rsidR="00E051B8">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i/>
          <w:sz w:val="24"/>
          <w:szCs w:val="24"/>
          <w:lang w:val="en-GB"/>
        </w:rPr>
        <w:t>Rethinking Marxism</w:t>
      </w:r>
      <w:r w:rsidR="00E051B8">
        <w:rPr>
          <w:rFonts w:ascii="Times New Roman" w:hAnsi="Times New Roman"/>
          <w:i/>
          <w:sz w:val="24"/>
          <w:szCs w:val="24"/>
          <w:lang w:val="en-GB"/>
        </w:rPr>
        <w:t>,</w:t>
      </w:r>
      <w:r w:rsidRPr="00E051B8">
        <w:rPr>
          <w:rFonts w:ascii="Times New Roman" w:hAnsi="Times New Roman"/>
          <w:sz w:val="24"/>
          <w:szCs w:val="24"/>
          <w:lang w:val="en-GB"/>
        </w:rPr>
        <w:t xml:space="preserve"> </w:t>
      </w:r>
      <w:r w:rsidRPr="00E051B8">
        <w:rPr>
          <w:rFonts w:ascii="Times New Roman" w:hAnsi="Times New Roman"/>
          <w:b/>
          <w:sz w:val="24"/>
          <w:szCs w:val="24"/>
          <w:lang w:val="en-GB"/>
        </w:rPr>
        <w:t>9</w:t>
      </w:r>
      <w:r w:rsidR="00E051B8">
        <w:rPr>
          <w:rFonts w:ascii="Times New Roman" w:hAnsi="Times New Roman"/>
          <w:b/>
          <w:sz w:val="24"/>
          <w:szCs w:val="24"/>
          <w:lang w:val="en-GB"/>
        </w:rPr>
        <w:t xml:space="preserve"> </w:t>
      </w:r>
      <w:r w:rsidR="00E051B8">
        <w:rPr>
          <w:rFonts w:ascii="Times New Roman" w:hAnsi="Times New Roman"/>
          <w:sz w:val="24"/>
          <w:szCs w:val="24"/>
          <w:lang w:val="en-GB"/>
        </w:rPr>
        <w:t xml:space="preserve">(2), </w:t>
      </w:r>
      <w:r w:rsidRPr="00E051B8">
        <w:rPr>
          <w:rFonts w:ascii="Times New Roman" w:hAnsi="Times New Roman"/>
          <w:sz w:val="24"/>
          <w:szCs w:val="24"/>
          <w:lang w:val="en-GB"/>
        </w:rPr>
        <w:t>24</w:t>
      </w:r>
      <w:r w:rsidR="00112D57" w:rsidRPr="00E051B8">
        <w:rPr>
          <w:rFonts w:ascii="Times New Roman" w:hAnsi="Times New Roman"/>
          <w:sz w:val="24"/>
          <w:szCs w:val="24"/>
          <w:lang w:val="en-GB"/>
        </w:rPr>
        <w:t>–</w:t>
      </w:r>
      <w:r w:rsidRPr="00E051B8">
        <w:rPr>
          <w:rFonts w:ascii="Times New Roman" w:hAnsi="Times New Roman"/>
          <w:sz w:val="24"/>
          <w:szCs w:val="24"/>
          <w:lang w:val="en-GB"/>
        </w:rPr>
        <w:t>44.</w:t>
      </w:r>
    </w:p>
    <w:p w14:paraId="728129E8" w14:textId="76293144"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Cameron, J. and J.K. Gibson-Graham (2003), </w:t>
      </w:r>
      <w:r w:rsidR="00E051B8">
        <w:rPr>
          <w:rFonts w:ascii="Times New Roman" w:hAnsi="Times New Roman"/>
          <w:sz w:val="24"/>
          <w:szCs w:val="24"/>
          <w:lang w:val="en-GB"/>
        </w:rPr>
        <w:t>‘</w:t>
      </w:r>
      <w:r w:rsidRPr="00E051B8">
        <w:rPr>
          <w:rFonts w:ascii="Times New Roman" w:hAnsi="Times New Roman"/>
          <w:sz w:val="24"/>
          <w:szCs w:val="24"/>
          <w:lang w:val="en-GB"/>
        </w:rPr>
        <w:t xml:space="preserve">Feminising the economy: </w:t>
      </w:r>
      <w:r w:rsidR="00E051B8">
        <w:rPr>
          <w:rFonts w:ascii="Times New Roman" w:hAnsi="Times New Roman"/>
          <w:sz w:val="24"/>
          <w:szCs w:val="24"/>
          <w:lang w:val="en-GB"/>
        </w:rPr>
        <w:t>M</w:t>
      </w:r>
      <w:r w:rsidRPr="00E051B8">
        <w:rPr>
          <w:rFonts w:ascii="Times New Roman" w:hAnsi="Times New Roman"/>
          <w:sz w:val="24"/>
          <w:szCs w:val="24"/>
          <w:lang w:val="en-GB"/>
        </w:rPr>
        <w:t>etaphors, strategies, politics</w:t>
      </w:r>
      <w:r w:rsidR="00E051B8">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i/>
          <w:sz w:val="24"/>
          <w:szCs w:val="24"/>
          <w:lang w:val="en-GB"/>
        </w:rPr>
        <w:t>Gender, Place and Culture: A Journal of Feminist Geography</w:t>
      </w:r>
      <w:r w:rsidR="00E051B8">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b/>
          <w:sz w:val="24"/>
          <w:szCs w:val="24"/>
          <w:lang w:val="en-GB"/>
        </w:rPr>
        <w:t>10</w:t>
      </w:r>
      <w:r w:rsidR="00E051B8">
        <w:rPr>
          <w:rFonts w:ascii="Times New Roman" w:hAnsi="Times New Roman"/>
          <w:b/>
          <w:sz w:val="24"/>
          <w:szCs w:val="24"/>
          <w:lang w:val="en-GB"/>
        </w:rPr>
        <w:t xml:space="preserve"> </w:t>
      </w:r>
      <w:r w:rsidR="00E051B8" w:rsidRPr="00E051B8">
        <w:rPr>
          <w:rFonts w:ascii="Times New Roman" w:hAnsi="Times New Roman"/>
          <w:sz w:val="24"/>
          <w:szCs w:val="24"/>
          <w:lang w:val="en-GB"/>
        </w:rPr>
        <w:t xml:space="preserve">(2), </w:t>
      </w:r>
      <w:r w:rsidRPr="00E051B8">
        <w:rPr>
          <w:rFonts w:ascii="Times New Roman" w:hAnsi="Times New Roman"/>
          <w:sz w:val="24"/>
          <w:szCs w:val="24"/>
          <w:lang w:val="en-GB"/>
        </w:rPr>
        <w:t>145</w:t>
      </w:r>
      <w:r w:rsidR="00112D57" w:rsidRPr="00E051B8">
        <w:rPr>
          <w:rFonts w:ascii="Times New Roman" w:hAnsi="Times New Roman"/>
          <w:sz w:val="24"/>
          <w:szCs w:val="24"/>
          <w:lang w:val="en-GB"/>
        </w:rPr>
        <w:t>–</w:t>
      </w:r>
      <w:r w:rsidRPr="00E051B8">
        <w:rPr>
          <w:rFonts w:ascii="Times New Roman" w:hAnsi="Times New Roman"/>
          <w:sz w:val="24"/>
          <w:szCs w:val="24"/>
          <w:lang w:val="en-GB"/>
        </w:rPr>
        <w:t>57.</w:t>
      </w:r>
    </w:p>
    <w:p w14:paraId="60319D6B" w14:textId="29DF8600"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Dombroski, K. (2016), </w:t>
      </w:r>
      <w:r w:rsidR="00E051B8">
        <w:rPr>
          <w:rFonts w:ascii="Times New Roman" w:hAnsi="Times New Roman"/>
          <w:sz w:val="24"/>
          <w:szCs w:val="24"/>
          <w:lang w:val="en-GB"/>
        </w:rPr>
        <w:t>‘</w:t>
      </w:r>
      <w:r w:rsidRPr="00E051B8">
        <w:rPr>
          <w:rFonts w:ascii="Times New Roman" w:hAnsi="Times New Roman"/>
          <w:sz w:val="24"/>
          <w:szCs w:val="24"/>
          <w:lang w:val="en-GB"/>
        </w:rPr>
        <w:t xml:space="preserve">Hybrid </w:t>
      </w:r>
      <w:r w:rsidR="00E051B8" w:rsidRPr="00E051B8">
        <w:rPr>
          <w:rFonts w:ascii="Times New Roman" w:hAnsi="Times New Roman"/>
          <w:sz w:val="24"/>
          <w:szCs w:val="24"/>
          <w:lang w:val="en-GB"/>
        </w:rPr>
        <w:t>activist collectives</w:t>
      </w:r>
      <w:r w:rsidRPr="00E051B8">
        <w:rPr>
          <w:rFonts w:ascii="Times New Roman" w:hAnsi="Times New Roman"/>
          <w:sz w:val="24"/>
          <w:szCs w:val="24"/>
          <w:lang w:val="en-GB"/>
        </w:rPr>
        <w:t>: Reframing mothers</w:t>
      </w:r>
      <w:r w:rsidR="00E051B8">
        <w:rPr>
          <w:rFonts w:ascii="Times New Roman" w:hAnsi="Times New Roman"/>
          <w:sz w:val="24"/>
          <w:szCs w:val="24"/>
          <w:lang w:val="en-GB"/>
        </w:rPr>
        <w:t>’</w:t>
      </w:r>
      <w:r w:rsidRPr="00E051B8">
        <w:rPr>
          <w:rFonts w:ascii="Times New Roman" w:hAnsi="Times New Roman"/>
          <w:sz w:val="24"/>
          <w:szCs w:val="24"/>
          <w:lang w:val="en-GB"/>
        </w:rPr>
        <w:t xml:space="preserve"> environmental and caring labour</w:t>
      </w:r>
      <w:r w:rsidR="00E051B8">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i/>
          <w:sz w:val="24"/>
          <w:szCs w:val="24"/>
          <w:lang w:val="en-GB"/>
        </w:rPr>
        <w:t>International Journal of Sociology and Social Policy</w:t>
      </w:r>
      <w:r w:rsidR="00E051B8">
        <w:rPr>
          <w:rFonts w:ascii="Times New Roman" w:hAnsi="Times New Roman"/>
          <w:sz w:val="24"/>
          <w:szCs w:val="24"/>
          <w:lang w:val="en-GB"/>
        </w:rPr>
        <w:t>,</w:t>
      </w:r>
      <w:r w:rsidRPr="00E051B8">
        <w:rPr>
          <w:rFonts w:ascii="Times New Roman" w:hAnsi="Times New Roman"/>
          <w:sz w:val="24"/>
          <w:szCs w:val="24"/>
          <w:lang w:val="en-GB"/>
        </w:rPr>
        <w:t xml:space="preserve"> </w:t>
      </w:r>
      <w:r w:rsidR="00E051B8" w:rsidRPr="00E051B8">
        <w:rPr>
          <w:rFonts w:ascii="Times New Roman" w:hAnsi="Times New Roman"/>
          <w:b/>
          <w:sz w:val="24"/>
          <w:szCs w:val="24"/>
          <w:lang w:val="en-GB"/>
        </w:rPr>
        <w:t>36</w:t>
      </w:r>
      <w:r w:rsidR="00E051B8">
        <w:rPr>
          <w:rFonts w:ascii="Times New Roman" w:hAnsi="Times New Roman"/>
          <w:sz w:val="24"/>
          <w:szCs w:val="24"/>
          <w:lang w:val="en-GB"/>
        </w:rPr>
        <w:t xml:space="preserve"> (</w:t>
      </w:r>
      <w:r w:rsidRPr="00E051B8">
        <w:rPr>
          <w:rFonts w:ascii="Times New Roman" w:hAnsi="Times New Roman"/>
          <w:sz w:val="24"/>
          <w:szCs w:val="24"/>
          <w:lang w:val="en-GB"/>
        </w:rPr>
        <w:t>9/10</w:t>
      </w:r>
      <w:r w:rsidR="00E051B8">
        <w:rPr>
          <w:rFonts w:ascii="Times New Roman" w:hAnsi="Times New Roman"/>
          <w:sz w:val="24"/>
          <w:szCs w:val="24"/>
          <w:lang w:val="en-GB"/>
        </w:rPr>
        <w:t>), 629</w:t>
      </w:r>
      <w:r w:rsidR="00E051B8" w:rsidRPr="00E051B8">
        <w:rPr>
          <w:rFonts w:ascii="Times New Roman" w:hAnsi="Times New Roman"/>
          <w:sz w:val="24"/>
          <w:szCs w:val="24"/>
          <w:lang w:val="en-GB"/>
        </w:rPr>
        <w:t>–</w:t>
      </w:r>
      <w:r w:rsidR="00E051B8">
        <w:rPr>
          <w:rFonts w:ascii="Times New Roman" w:hAnsi="Times New Roman"/>
          <w:sz w:val="24"/>
          <w:szCs w:val="24"/>
          <w:lang w:val="en-GB"/>
        </w:rPr>
        <w:t>46</w:t>
      </w:r>
      <w:r w:rsidRPr="00E051B8">
        <w:rPr>
          <w:rFonts w:ascii="Times New Roman" w:hAnsi="Times New Roman"/>
          <w:sz w:val="24"/>
          <w:szCs w:val="24"/>
          <w:lang w:val="en-GB"/>
        </w:rPr>
        <w:t>.</w:t>
      </w:r>
    </w:p>
    <w:p w14:paraId="6A7100B0" w14:textId="06ED0834"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Dombroski, K. (2018), </w:t>
      </w:r>
      <w:r w:rsidR="00E051B8">
        <w:rPr>
          <w:rFonts w:ascii="Times New Roman" w:hAnsi="Times New Roman"/>
          <w:sz w:val="24"/>
          <w:szCs w:val="24"/>
          <w:lang w:val="en-GB"/>
        </w:rPr>
        <w:t>‘</w:t>
      </w:r>
      <w:r w:rsidRPr="00E051B8">
        <w:rPr>
          <w:rFonts w:ascii="Times New Roman" w:hAnsi="Times New Roman"/>
          <w:sz w:val="24"/>
          <w:szCs w:val="24"/>
          <w:lang w:val="en-GB"/>
        </w:rPr>
        <w:t xml:space="preserve">Learning to be affected: Maternal connection, intuition and </w:t>
      </w:r>
      <w:r w:rsidR="00E051B8">
        <w:rPr>
          <w:rFonts w:ascii="Times New Roman" w:hAnsi="Times New Roman"/>
          <w:sz w:val="24"/>
          <w:szCs w:val="24"/>
          <w:lang w:val="en-GB"/>
        </w:rPr>
        <w:t>“</w:t>
      </w:r>
      <w:r w:rsidRPr="00E051B8">
        <w:rPr>
          <w:rFonts w:ascii="Times New Roman" w:hAnsi="Times New Roman"/>
          <w:sz w:val="24"/>
          <w:szCs w:val="24"/>
          <w:lang w:val="en-GB"/>
        </w:rPr>
        <w:t>elimination communicatio</w:t>
      </w:r>
      <w:r w:rsidR="00E051B8">
        <w:rPr>
          <w:rFonts w:ascii="Times New Roman" w:hAnsi="Times New Roman"/>
          <w:sz w:val="24"/>
          <w:szCs w:val="24"/>
          <w:lang w:val="en-GB"/>
        </w:rPr>
        <w:t>n”’</w:t>
      </w:r>
      <w:r w:rsidRPr="00E051B8">
        <w:rPr>
          <w:rFonts w:ascii="Times New Roman" w:hAnsi="Times New Roman"/>
          <w:sz w:val="24"/>
          <w:szCs w:val="24"/>
          <w:lang w:val="en-GB"/>
        </w:rPr>
        <w:t xml:space="preserve">, </w:t>
      </w:r>
      <w:r w:rsidRPr="00E051B8">
        <w:rPr>
          <w:rFonts w:ascii="Times New Roman" w:hAnsi="Times New Roman"/>
          <w:i/>
          <w:sz w:val="24"/>
          <w:szCs w:val="24"/>
          <w:lang w:val="en-GB"/>
        </w:rPr>
        <w:t>Emotion, Space and Society</w:t>
      </w:r>
      <w:r w:rsidR="00E051B8">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b/>
          <w:sz w:val="24"/>
          <w:szCs w:val="24"/>
          <w:lang w:val="en-GB"/>
        </w:rPr>
        <w:t>26</w:t>
      </w:r>
      <w:r w:rsidR="00E051B8">
        <w:rPr>
          <w:rFonts w:ascii="Times New Roman" w:hAnsi="Times New Roman"/>
          <w:sz w:val="24"/>
          <w:szCs w:val="24"/>
          <w:lang w:val="en-GB"/>
        </w:rPr>
        <w:t>,</w:t>
      </w:r>
      <w:r w:rsidR="006B3A36">
        <w:rPr>
          <w:rFonts w:ascii="Times New Roman" w:hAnsi="Times New Roman"/>
          <w:sz w:val="24"/>
          <w:szCs w:val="24"/>
          <w:lang w:val="en-GB"/>
        </w:rPr>
        <w:t xml:space="preserve"> </w:t>
      </w:r>
      <w:r w:rsidRPr="00E051B8">
        <w:rPr>
          <w:rFonts w:ascii="Times New Roman" w:hAnsi="Times New Roman"/>
          <w:sz w:val="24"/>
          <w:szCs w:val="24"/>
          <w:lang w:val="en-GB"/>
        </w:rPr>
        <w:t>72</w:t>
      </w:r>
      <w:r w:rsidR="00112D57" w:rsidRPr="00E051B8">
        <w:rPr>
          <w:rFonts w:ascii="Times New Roman" w:hAnsi="Times New Roman"/>
          <w:sz w:val="24"/>
          <w:szCs w:val="24"/>
          <w:lang w:val="en-GB"/>
        </w:rPr>
        <w:t>–</w:t>
      </w:r>
      <w:r w:rsidRPr="00E051B8">
        <w:rPr>
          <w:rFonts w:ascii="Times New Roman" w:hAnsi="Times New Roman"/>
          <w:sz w:val="24"/>
          <w:szCs w:val="24"/>
          <w:lang w:val="en-GB"/>
        </w:rPr>
        <w:t>79.</w:t>
      </w:r>
    </w:p>
    <w:p w14:paraId="0C345295" w14:textId="7B627FF8"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Dombroski, K.</w:t>
      </w:r>
      <w:r w:rsidR="00492F6F">
        <w:rPr>
          <w:rFonts w:ascii="Times New Roman" w:hAnsi="Times New Roman"/>
          <w:sz w:val="24"/>
          <w:szCs w:val="24"/>
          <w:lang w:val="en-GB"/>
        </w:rPr>
        <w:t>,</w:t>
      </w:r>
      <w:r w:rsidRPr="00E051B8">
        <w:rPr>
          <w:rFonts w:ascii="Times New Roman" w:hAnsi="Times New Roman"/>
          <w:sz w:val="24"/>
          <w:szCs w:val="24"/>
          <w:lang w:val="en-GB"/>
        </w:rPr>
        <w:t xml:space="preserve"> G. </w:t>
      </w:r>
      <w:proofErr w:type="spellStart"/>
      <w:r w:rsidRPr="00E051B8">
        <w:rPr>
          <w:rFonts w:ascii="Times New Roman" w:hAnsi="Times New Roman"/>
          <w:sz w:val="24"/>
          <w:szCs w:val="24"/>
          <w:lang w:val="en-GB"/>
        </w:rPr>
        <w:t>Diprose</w:t>
      </w:r>
      <w:proofErr w:type="spellEnd"/>
      <w:r w:rsidRPr="00E051B8">
        <w:rPr>
          <w:rFonts w:ascii="Times New Roman" w:hAnsi="Times New Roman"/>
          <w:sz w:val="24"/>
          <w:szCs w:val="24"/>
          <w:lang w:val="en-GB"/>
        </w:rPr>
        <w:t xml:space="preserve"> and I. Boles (2019), </w:t>
      </w:r>
      <w:r w:rsidR="00492F6F">
        <w:rPr>
          <w:rFonts w:ascii="Times New Roman" w:hAnsi="Times New Roman"/>
          <w:sz w:val="24"/>
          <w:szCs w:val="24"/>
          <w:lang w:val="en-GB"/>
        </w:rPr>
        <w:t>‘</w:t>
      </w:r>
      <w:r w:rsidRPr="00E051B8">
        <w:rPr>
          <w:rFonts w:ascii="Times New Roman" w:hAnsi="Times New Roman"/>
          <w:sz w:val="24"/>
          <w:szCs w:val="24"/>
          <w:lang w:val="en-GB"/>
        </w:rPr>
        <w:t xml:space="preserve">Can </w:t>
      </w:r>
      <w:r w:rsidR="00492F6F">
        <w:rPr>
          <w:rFonts w:ascii="Times New Roman" w:hAnsi="Times New Roman"/>
          <w:sz w:val="24"/>
          <w:szCs w:val="24"/>
          <w:lang w:val="en-GB"/>
        </w:rPr>
        <w:t>t</w:t>
      </w:r>
      <w:r w:rsidRPr="00E051B8">
        <w:rPr>
          <w:rFonts w:ascii="Times New Roman" w:hAnsi="Times New Roman"/>
          <w:sz w:val="24"/>
          <w:szCs w:val="24"/>
          <w:lang w:val="en-GB"/>
        </w:rPr>
        <w:t xml:space="preserve">he commons be temporary? </w:t>
      </w:r>
      <w:r w:rsidR="00492F6F">
        <w:rPr>
          <w:rFonts w:ascii="Times New Roman" w:hAnsi="Times New Roman"/>
          <w:sz w:val="24"/>
          <w:szCs w:val="24"/>
          <w:lang w:val="en-GB"/>
        </w:rPr>
        <w:t>T</w:t>
      </w:r>
      <w:r w:rsidRPr="00E051B8">
        <w:rPr>
          <w:rFonts w:ascii="Times New Roman" w:hAnsi="Times New Roman"/>
          <w:sz w:val="24"/>
          <w:szCs w:val="24"/>
          <w:lang w:val="en-GB"/>
        </w:rPr>
        <w:t xml:space="preserve">he role of transitional commoning in post-quake Christchurch', </w:t>
      </w:r>
      <w:r w:rsidRPr="00E051B8">
        <w:rPr>
          <w:rFonts w:ascii="Times New Roman" w:hAnsi="Times New Roman"/>
          <w:i/>
          <w:sz w:val="24"/>
          <w:szCs w:val="24"/>
          <w:lang w:val="en-GB"/>
        </w:rPr>
        <w:t>Local Environment</w:t>
      </w:r>
      <w:r w:rsidR="00492F6F">
        <w:rPr>
          <w:rFonts w:ascii="Times New Roman" w:hAnsi="Times New Roman"/>
          <w:sz w:val="24"/>
          <w:szCs w:val="24"/>
          <w:lang w:val="en-GB"/>
        </w:rPr>
        <w:t>,</w:t>
      </w:r>
      <w:r w:rsidR="00492F6F" w:rsidRPr="00492F6F">
        <w:rPr>
          <w:rFonts w:ascii="Times New Roman" w:hAnsi="Times New Roman"/>
          <w:b/>
          <w:sz w:val="24"/>
          <w:szCs w:val="24"/>
          <w:lang w:val="en-GB"/>
        </w:rPr>
        <w:t xml:space="preserve"> 24</w:t>
      </w:r>
      <w:r w:rsidR="00492F6F">
        <w:rPr>
          <w:rFonts w:ascii="Times New Roman" w:hAnsi="Times New Roman"/>
          <w:sz w:val="24"/>
          <w:szCs w:val="24"/>
          <w:lang w:val="en-GB"/>
        </w:rPr>
        <w:t xml:space="preserve"> (4), 313</w:t>
      </w:r>
      <w:r w:rsidR="00492F6F" w:rsidRPr="00E051B8">
        <w:rPr>
          <w:rFonts w:ascii="Times New Roman" w:hAnsi="Times New Roman"/>
          <w:sz w:val="24"/>
          <w:szCs w:val="24"/>
          <w:lang w:val="en-GB"/>
        </w:rPr>
        <w:t>–</w:t>
      </w:r>
      <w:r w:rsidR="00492F6F">
        <w:rPr>
          <w:rFonts w:ascii="Times New Roman" w:hAnsi="Times New Roman"/>
          <w:sz w:val="24"/>
          <w:szCs w:val="24"/>
          <w:lang w:val="en-GB"/>
        </w:rPr>
        <w:t>28.</w:t>
      </w:r>
    </w:p>
    <w:p w14:paraId="4E50CE28" w14:textId="14274608" w:rsidR="007108D7" w:rsidRPr="00E051B8" w:rsidRDefault="007108D7" w:rsidP="00763F58">
      <w:pPr>
        <w:spacing w:before="100" w:beforeAutospacing="1"/>
        <w:rPr>
          <w:rFonts w:ascii="Times New Roman" w:hAnsi="Times New Roman"/>
          <w:sz w:val="24"/>
          <w:szCs w:val="24"/>
          <w:lang w:val="en-GB"/>
        </w:rPr>
      </w:pPr>
      <w:r w:rsidRPr="00E051B8">
        <w:rPr>
          <w:rFonts w:ascii="Times New Roman" w:hAnsi="Times New Roman"/>
          <w:sz w:val="24"/>
          <w:szCs w:val="24"/>
          <w:lang w:val="en-GB"/>
        </w:rPr>
        <w:t>Dombroski, K.</w:t>
      </w:r>
      <w:r w:rsidR="00C345E5">
        <w:rPr>
          <w:rFonts w:ascii="Times New Roman" w:hAnsi="Times New Roman"/>
          <w:sz w:val="24"/>
          <w:szCs w:val="24"/>
          <w:lang w:val="en-GB"/>
        </w:rPr>
        <w:t>,</w:t>
      </w:r>
      <w:r w:rsidRPr="00E051B8">
        <w:rPr>
          <w:rFonts w:ascii="Times New Roman" w:hAnsi="Times New Roman"/>
          <w:sz w:val="24"/>
          <w:szCs w:val="24"/>
          <w:lang w:val="en-GB"/>
        </w:rPr>
        <w:t xml:space="preserve"> G. </w:t>
      </w:r>
      <w:proofErr w:type="spellStart"/>
      <w:r w:rsidRPr="00E051B8">
        <w:rPr>
          <w:rFonts w:ascii="Times New Roman" w:hAnsi="Times New Roman"/>
          <w:sz w:val="24"/>
          <w:szCs w:val="24"/>
          <w:lang w:val="en-GB"/>
        </w:rPr>
        <w:t>Diprose</w:t>
      </w:r>
      <w:proofErr w:type="spellEnd"/>
      <w:r w:rsidR="00C345E5">
        <w:rPr>
          <w:rFonts w:ascii="Times New Roman" w:hAnsi="Times New Roman"/>
          <w:sz w:val="24"/>
          <w:szCs w:val="24"/>
          <w:lang w:val="en-GB"/>
        </w:rPr>
        <w:t>,</w:t>
      </w:r>
      <w:r w:rsidRPr="00E051B8">
        <w:rPr>
          <w:rFonts w:ascii="Times New Roman" w:hAnsi="Times New Roman"/>
          <w:sz w:val="24"/>
          <w:szCs w:val="24"/>
          <w:lang w:val="en-GB"/>
        </w:rPr>
        <w:t xml:space="preserve"> D. Conradson</w:t>
      </w:r>
      <w:r w:rsidR="00C345E5">
        <w:rPr>
          <w:rFonts w:ascii="Times New Roman" w:hAnsi="Times New Roman"/>
          <w:sz w:val="24"/>
          <w:szCs w:val="24"/>
          <w:lang w:val="en-GB"/>
        </w:rPr>
        <w:t>,</w:t>
      </w:r>
      <w:r w:rsidRPr="00E051B8">
        <w:rPr>
          <w:rFonts w:ascii="Times New Roman" w:hAnsi="Times New Roman"/>
          <w:sz w:val="24"/>
          <w:szCs w:val="24"/>
          <w:lang w:val="en-GB"/>
        </w:rPr>
        <w:t xml:space="preserve"> S. Healy</w:t>
      </w:r>
      <w:r w:rsidR="00C345E5">
        <w:rPr>
          <w:rFonts w:ascii="Times New Roman" w:hAnsi="Times New Roman"/>
          <w:sz w:val="24"/>
          <w:szCs w:val="24"/>
          <w:lang w:val="en-GB"/>
        </w:rPr>
        <w:t xml:space="preserve"> </w:t>
      </w:r>
      <w:r w:rsidRPr="00E051B8">
        <w:rPr>
          <w:rFonts w:ascii="Times New Roman" w:hAnsi="Times New Roman"/>
          <w:sz w:val="24"/>
          <w:szCs w:val="24"/>
          <w:lang w:val="en-GB"/>
        </w:rPr>
        <w:t xml:space="preserve">and A. Watkins (2018), </w:t>
      </w:r>
      <w:r w:rsidR="00C345E5">
        <w:rPr>
          <w:rFonts w:ascii="Times New Roman" w:hAnsi="Times New Roman"/>
          <w:sz w:val="24"/>
          <w:szCs w:val="24"/>
          <w:lang w:val="en-GB"/>
        </w:rPr>
        <w:t>W</w:t>
      </w:r>
      <w:r w:rsidR="00C345E5" w:rsidRPr="00E051B8">
        <w:rPr>
          <w:rFonts w:ascii="Times New Roman" w:hAnsi="Times New Roman"/>
          <w:sz w:val="24"/>
          <w:szCs w:val="24"/>
          <w:lang w:val="en-GB"/>
        </w:rPr>
        <w:t xml:space="preserve">hen </w:t>
      </w:r>
      <w:r w:rsidR="00C345E5">
        <w:rPr>
          <w:rFonts w:ascii="Times New Roman" w:hAnsi="Times New Roman"/>
          <w:sz w:val="24"/>
          <w:szCs w:val="24"/>
          <w:lang w:val="en-GB"/>
        </w:rPr>
        <w:t>C</w:t>
      </w:r>
      <w:r w:rsidR="00C345E5" w:rsidRPr="00E051B8">
        <w:rPr>
          <w:rFonts w:ascii="Times New Roman" w:hAnsi="Times New Roman"/>
          <w:sz w:val="24"/>
          <w:szCs w:val="24"/>
          <w:lang w:val="en-GB"/>
        </w:rPr>
        <w:t xml:space="preserve">ultivate thrives: </w:t>
      </w:r>
      <w:r w:rsidR="00C345E5">
        <w:rPr>
          <w:rFonts w:ascii="Times New Roman" w:hAnsi="Times New Roman"/>
          <w:sz w:val="24"/>
          <w:szCs w:val="24"/>
          <w:lang w:val="en-GB"/>
        </w:rPr>
        <w:t>D</w:t>
      </w:r>
      <w:r w:rsidR="00C345E5" w:rsidRPr="00E051B8">
        <w:rPr>
          <w:rFonts w:ascii="Times New Roman" w:hAnsi="Times New Roman"/>
          <w:sz w:val="24"/>
          <w:szCs w:val="24"/>
          <w:lang w:val="en-GB"/>
        </w:rPr>
        <w:t>eveloping criteria for community economy return on investment</w:t>
      </w:r>
      <w:r w:rsidR="00C345E5">
        <w:rPr>
          <w:rFonts w:ascii="Times New Roman" w:hAnsi="Times New Roman"/>
          <w:sz w:val="24"/>
          <w:szCs w:val="24"/>
          <w:lang w:val="en-GB"/>
        </w:rPr>
        <w:t>,</w:t>
      </w:r>
      <w:r w:rsidRPr="00E051B8">
        <w:rPr>
          <w:rFonts w:ascii="Times New Roman" w:hAnsi="Times New Roman"/>
          <w:sz w:val="24"/>
          <w:szCs w:val="24"/>
          <w:lang w:val="en-GB"/>
        </w:rPr>
        <w:t xml:space="preserve"> Christchurch, NZ: National Science Challenge 11 Building Better Homes, Towns and Cities</w:t>
      </w:r>
      <w:r w:rsidR="00C345E5">
        <w:rPr>
          <w:rFonts w:ascii="Times New Roman" w:hAnsi="Times New Roman"/>
          <w:sz w:val="24"/>
          <w:szCs w:val="24"/>
          <w:lang w:val="en-GB"/>
        </w:rPr>
        <w:t xml:space="preserve">, accessed 25 March 2019 at </w:t>
      </w:r>
      <w:r w:rsidR="00C345E5" w:rsidRPr="00C345E5">
        <w:rPr>
          <w:rFonts w:ascii="Times New Roman" w:hAnsi="Times New Roman"/>
          <w:sz w:val="24"/>
          <w:szCs w:val="24"/>
          <w:lang w:val="en-GB"/>
        </w:rPr>
        <w:t>buildingbetter.nz/publications/contestable_research_projects/Dombroski_et_al_2018_when_cultivate_thrives.pdf</w:t>
      </w:r>
      <w:r w:rsidR="00C345E5">
        <w:rPr>
          <w:rFonts w:ascii="Times New Roman" w:hAnsi="Times New Roman"/>
          <w:sz w:val="24"/>
          <w:szCs w:val="24"/>
          <w:lang w:val="en-GB"/>
        </w:rPr>
        <w:t>.</w:t>
      </w:r>
      <w:r w:rsidR="00C345E5" w:rsidRPr="00C345E5">
        <w:rPr>
          <w:rFonts w:ascii="Times New Roman" w:hAnsi="Times New Roman"/>
          <w:sz w:val="24"/>
          <w:szCs w:val="24"/>
          <w:lang w:val="en-GB"/>
        </w:rPr>
        <w:cr/>
      </w:r>
    </w:p>
    <w:p w14:paraId="0D01BEEF" w14:textId="68D89E58"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Dombroski, K.</w:t>
      </w:r>
      <w:r w:rsidR="00C345E5">
        <w:rPr>
          <w:rFonts w:ascii="Times New Roman" w:hAnsi="Times New Roman"/>
          <w:sz w:val="24"/>
          <w:szCs w:val="24"/>
          <w:lang w:val="en-GB"/>
        </w:rPr>
        <w:t>,</w:t>
      </w:r>
      <w:r w:rsidRPr="00E051B8">
        <w:rPr>
          <w:rFonts w:ascii="Times New Roman" w:hAnsi="Times New Roman"/>
          <w:sz w:val="24"/>
          <w:szCs w:val="24"/>
          <w:lang w:val="en-GB"/>
        </w:rPr>
        <w:t xml:space="preserve"> S. Healy and K. McKinnon (2019), </w:t>
      </w:r>
      <w:r w:rsidR="00C345E5">
        <w:rPr>
          <w:rFonts w:ascii="Times New Roman" w:hAnsi="Times New Roman"/>
          <w:sz w:val="24"/>
          <w:szCs w:val="24"/>
          <w:lang w:val="en-GB"/>
        </w:rPr>
        <w:t>‘</w:t>
      </w:r>
      <w:r w:rsidRPr="00E051B8">
        <w:rPr>
          <w:rFonts w:ascii="Times New Roman" w:hAnsi="Times New Roman"/>
          <w:sz w:val="24"/>
          <w:szCs w:val="24"/>
          <w:lang w:val="en-GB"/>
        </w:rPr>
        <w:t xml:space="preserve">Care-full </w:t>
      </w:r>
      <w:r w:rsidR="00C345E5" w:rsidRPr="00E051B8">
        <w:rPr>
          <w:rFonts w:ascii="Times New Roman" w:hAnsi="Times New Roman"/>
          <w:sz w:val="24"/>
          <w:szCs w:val="24"/>
          <w:lang w:val="en-GB"/>
        </w:rPr>
        <w:t>community economies</w:t>
      </w:r>
      <w:r w:rsidR="006B3A36">
        <w:rPr>
          <w:rFonts w:ascii="Times New Roman" w:hAnsi="Times New Roman"/>
          <w:sz w:val="24"/>
          <w:szCs w:val="24"/>
          <w:lang w:val="en-GB"/>
        </w:rPr>
        <w:t>’</w:t>
      </w:r>
      <w:r w:rsidRPr="00E051B8">
        <w:rPr>
          <w:rFonts w:ascii="Times New Roman" w:hAnsi="Times New Roman"/>
          <w:sz w:val="24"/>
          <w:szCs w:val="24"/>
          <w:lang w:val="en-GB"/>
        </w:rPr>
        <w:t xml:space="preserve">, </w:t>
      </w:r>
      <w:r w:rsidR="00C345E5">
        <w:rPr>
          <w:rFonts w:ascii="Times New Roman" w:hAnsi="Times New Roman"/>
          <w:sz w:val="24"/>
          <w:szCs w:val="24"/>
          <w:lang w:val="en-GB"/>
        </w:rPr>
        <w:t>i</w:t>
      </w:r>
      <w:r w:rsidRPr="00E051B8">
        <w:rPr>
          <w:rFonts w:ascii="Times New Roman" w:hAnsi="Times New Roman"/>
          <w:sz w:val="24"/>
          <w:szCs w:val="24"/>
          <w:lang w:val="en-GB"/>
        </w:rPr>
        <w:t>n</w:t>
      </w:r>
      <w:r w:rsidR="00C345E5" w:rsidRPr="00E051B8">
        <w:rPr>
          <w:rFonts w:ascii="Times New Roman" w:hAnsi="Times New Roman"/>
          <w:sz w:val="24"/>
          <w:szCs w:val="24"/>
          <w:lang w:val="en-GB"/>
        </w:rPr>
        <w:t xml:space="preserve"> W. Harcourt and C. </w:t>
      </w:r>
      <w:proofErr w:type="spellStart"/>
      <w:r w:rsidR="00C345E5" w:rsidRPr="00E051B8">
        <w:rPr>
          <w:rFonts w:ascii="Times New Roman" w:hAnsi="Times New Roman"/>
          <w:sz w:val="24"/>
          <w:szCs w:val="24"/>
          <w:lang w:val="en-GB"/>
        </w:rPr>
        <w:t>Bauhardt</w:t>
      </w:r>
      <w:proofErr w:type="spellEnd"/>
      <w:r w:rsidR="00C345E5">
        <w:rPr>
          <w:rFonts w:ascii="Times New Roman" w:hAnsi="Times New Roman"/>
          <w:sz w:val="24"/>
          <w:szCs w:val="24"/>
          <w:lang w:val="en-GB"/>
        </w:rPr>
        <w:t xml:space="preserve"> (</w:t>
      </w:r>
      <w:proofErr w:type="spellStart"/>
      <w:r w:rsidR="00C345E5">
        <w:rPr>
          <w:rFonts w:ascii="Times New Roman" w:hAnsi="Times New Roman"/>
          <w:sz w:val="24"/>
          <w:szCs w:val="24"/>
          <w:lang w:val="en-GB"/>
        </w:rPr>
        <w:t>eds</w:t>
      </w:r>
      <w:proofErr w:type="spellEnd"/>
      <w:r w:rsidR="00C345E5">
        <w:rPr>
          <w:rFonts w:ascii="Times New Roman" w:hAnsi="Times New Roman"/>
          <w:sz w:val="24"/>
          <w:szCs w:val="24"/>
          <w:lang w:val="en-GB"/>
        </w:rPr>
        <w:t>)</w:t>
      </w:r>
      <w:r w:rsidR="00C345E5">
        <w:rPr>
          <w:rFonts w:ascii="Times New Roman" w:hAnsi="Times New Roman"/>
          <w:i/>
          <w:sz w:val="24"/>
          <w:szCs w:val="24"/>
          <w:lang w:val="en-GB"/>
        </w:rPr>
        <w:t xml:space="preserve">, </w:t>
      </w:r>
      <w:r w:rsidRPr="00E051B8">
        <w:rPr>
          <w:rFonts w:ascii="Times New Roman" w:hAnsi="Times New Roman"/>
          <w:i/>
          <w:sz w:val="24"/>
          <w:szCs w:val="24"/>
          <w:lang w:val="en-GB"/>
        </w:rPr>
        <w:t>Feminist Political Ecology and Economies of Care</w:t>
      </w:r>
      <w:r w:rsidRPr="00E051B8">
        <w:rPr>
          <w:rFonts w:ascii="Times New Roman" w:hAnsi="Times New Roman"/>
          <w:sz w:val="24"/>
          <w:szCs w:val="24"/>
          <w:lang w:val="en-GB"/>
        </w:rPr>
        <w:t xml:space="preserve">, </w:t>
      </w:r>
      <w:r w:rsidR="00C345E5" w:rsidRPr="00E051B8">
        <w:rPr>
          <w:rFonts w:ascii="Times New Roman" w:hAnsi="Times New Roman"/>
          <w:sz w:val="24"/>
          <w:szCs w:val="24"/>
          <w:lang w:val="en-GB"/>
        </w:rPr>
        <w:t>London: Routledge</w:t>
      </w:r>
      <w:r w:rsidRPr="00E051B8">
        <w:rPr>
          <w:rFonts w:ascii="Times New Roman" w:hAnsi="Times New Roman"/>
          <w:sz w:val="24"/>
          <w:szCs w:val="24"/>
          <w:lang w:val="en-GB"/>
        </w:rPr>
        <w:t xml:space="preserve">, </w:t>
      </w:r>
      <w:r w:rsidR="00C345E5">
        <w:rPr>
          <w:rFonts w:ascii="Times New Roman" w:hAnsi="Times New Roman"/>
          <w:sz w:val="24"/>
          <w:szCs w:val="24"/>
          <w:lang w:val="en-GB"/>
        </w:rPr>
        <w:t xml:space="preserve">pp. </w:t>
      </w:r>
      <w:r w:rsidRPr="00E051B8">
        <w:rPr>
          <w:rFonts w:ascii="Times New Roman" w:hAnsi="Times New Roman"/>
          <w:sz w:val="24"/>
          <w:szCs w:val="24"/>
          <w:lang w:val="en-GB"/>
        </w:rPr>
        <w:t>99</w:t>
      </w:r>
      <w:r w:rsidR="00112D57" w:rsidRPr="00E051B8">
        <w:rPr>
          <w:rFonts w:ascii="Times New Roman" w:hAnsi="Times New Roman"/>
          <w:sz w:val="24"/>
          <w:szCs w:val="24"/>
          <w:lang w:val="en-GB"/>
        </w:rPr>
        <w:t>–</w:t>
      </w:r>
      <w:r w:rsidRPr="00E051B8">
        <w:rPr>
          <w:rFonts w:ascii="Times New Roman" w:hAnsi="Times New Roman"/>
          <w:sz w:val="24"/>
          <w:szCs w:val="24"/>
          <w:lang w:val="en-GB"/>
        </w:rPr>
        <w:t>115.</w:t>
      </w:r>
    </w:p>
    <w:p w14:paraId="1706879B" w14:textId="09C22CA6"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Dombroski, K.</w:t>
      </w:r>
      <w:r w:rsidR="00C345E5">
        <w:rPr>
          <w:rFonts w:ascii="Times New Roman" w:hAnsi="Times New Roman"/>
          <w:sz w:val="24"/>
          <w:szCs w:val="24"/>
          <w:lang w:val="en-GB"/>
        </w:rPr>
        <w:t>,</w:t>
      </w:r>
      <w:r w:rsidRPr="00E051B8">
        <w:rPr>
          <w:rFonts w:ascii="Times New Roman" w:hAnsi="Times New Roman"/>
          <w:sz w:val="24"/>
          <w:szCs w:val="24"/>
          <w:lang w:val="en-GB"/>
        </w:rPr>
        <w:t xml:space="preserve"> K. McKinnon and S. Healy (2016), </w:t>
      </w:r>
      <w:r w:rsidR="00C345E5">
        <w:rPr>
          <w:rFonts w:ascii="Times New Roman" w:hAnsi="Times New Roman"/>
          <w:sz w:val="24"/>
          <w:szCs w:val="24"/>
          <w:lang w:val="en-GB"/>
        </w:rPr>
        <w:t>‘</w:t>
      </w:r>
      <w:r w:rsidRPr="00E051B8">
        <w:rPr>
          <w:rFonts w:ascii="Times New Roman" w:hAnsi="Times New Roman"/>
          <w:sz w:val="24"/>
          <w:szCs w:val="24"/>
          <w:lang w:val="en-GB"/>
        </w:rPr>
        <w:t>Beyond the birth wars: Diverse assemblages of care</w:t>
      </w:r>
      <w:r w:rsidR="00C345E5">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i/>
          <w:sz w:val="24"/>
          <w:szCs w:val="24"/>
          <w:lang w:val="en-GB"/>
        </w:rPr>
        <w:t>New Zealand Geographer</w:t>
      </w:r>
      <w:r w:rsidR="00C345E5">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b/>
          <w:sz w:val="24"/>
          <w:szCs w:val="24"/>
          <w:lang w:val="en-GB"/>
        </w:rPr>
        <w:t>72</w:t>
      </w:r>
      <w:r w:rsidR="00763F58">
        <w:rPr>
          <w:rFonts w:ascii="Times New Roman" w:hAnsi="Times New Roman"/>
          <w:b/>
          <w:sz w:val="24"/>
          <w:szCs w:val="24"/>
          <w:lang w:val="en-GB"/>
        </w:rPr>
        <w:t xml:space="preserve"> </w:t>
      </w:r>
      <w:r w:rsidR="00763F58" w:rsidRPr="00763F58">
        <w:rPr>
          <w:rFonts w:ascii="Times New Roman" w:hAnsi="Times New Roman"/>
          <w:sz w:val="24"/>
          <w:szCs w:val="24"/>
          <w:lang w:val="en-GB"/>
        </w:rPr>
        <w:t>(3)</w:t>
      </w:r>
      <w:r w:rsidR="00C345E5" w:rsidRPr="00763F58">
        <w:rPr>
          <w:rFonts w:ascii="Times New Roman" w:hAnsi="Times New Roman"/>
          <w:sz w:val="24"/>
          <w:szCs w:val="24"/>
          <w:lang w:val="en-GB"/>
        </w:rPr>
        <w:t>,</w:t>
      </w:r>
      <w:r w:rsidR="00C345E5">
        <w:rPr>
          <w:rFonts w:ascii="Times New Roman" w:hAnsi="Times New Roman"/>
          <w:sz w:val="24"/>
          <w:szCs w:val="24"/>
          <w:lang w:val="en-GB"/>
        </w:rPr>
        <w:t xml:space="preserve"> </w:t>
      </w:r>
      <w:r w:rsidRPr="00E051B8">
        <w:rPr>
          <w:rFonts w:ascii="Times New Roman" w:hAnsi="Times New Roman"/>
          <w:sz w:val="24"/>
          <w:szCs w:val="24"/>
          <w:lang w:val="en-GB"/>
        </w:rPr>
        <w:t>230</w:t>
      </w:r>
      <w:r w:rsidR="00112D57" w:rsidRPr="00E051B8">
        <w:rPr>
          <w:rFonts w:ascii="Times New Roman" w:hAnsi="Times New Roman"/>
          <w:sz w:val="24"/>
          <w:szCs w:val="24"/>
          <w:lang w:val="en-GB"/>
        </w:rPr>
        <w:t>–</w:t>
      </w:r>
      <w:r w:rsidRPr="00E051B8">
        <w:rPr>
          <w:rFonts w:ascii="Times New Roman" w:hAnsi="Times New Roman"/>
          <w:sz w:val="24"/>
          <w:szCs w:val="24"/>
          <w:lang w:val="en-GB"/>
        </w:rPr>
        <w:t>39.</w:t>
      </w:r>
    </w:p>
    <w:p w14:paraId="708D024C" w14:textId="517B9BAA" w:rsidR="007108D7" w:rsidRPr="00E051B8" w:rsidRDefault="007108D7" w:rsidP="00E051B8">
      <w:pPr>
        <w:spacing w:before="100" w:beforeAutospacing="1"/>
        <w:rPr>
          <w:rFonts w:ascii="Times New Roman" w:hAnsi="Times New Roman"/>
          <w:sz w:val="24"/>
          <w:szCs w:val="24"/>
          <w:lang w:val="en-GB"/>
        </w:rPr>
      </w:pPr>
      <w:proofErr w:type="spellStart"/>
      <w:r w:rsidRPr="00E051B8">
        <w:rPr>
          <w:rFonts w:ascii="Times New Roman" w:hAnsi="Times New Roman"/>
          <w:sz w:val="24"/>
          <w:szCs w:val="24"/>
          <w:lang w:val="en-GB"/>
        </w:rPr>
        <w:t>Fraad</w:t>
      </w:r>
      <w:proofErr w:type="spellEnd"/>
      <w:r w:rsidRPr="00E051B8">
        <w:rPr>
          <w:rFonts w:ascii="Times New Roman" w:hAnsi="Times New Roman"/>
          <w:sz w:val="24"/>
          <w:szCs w:val="24"/>
          <w:lang w:val="en-GB"/>
        </w:rPr>
        <w:t xml:space="preserve">, H. (2000), </w:t>
      </w:r>
      <w:r w:rsidR="002109B4">
        <w:rPr>
          <w:rFonts w:ascii="Times New Roman" w:hAnsi="Times New Roman"/>
          <w:sz w:val="24"/>
          <w:szCs w:val="24"/>
          <w:lang w:val="en-GB"/>
        </w:rPr>
        <w:t>‘</w:t>
      </w:r>
      <w:r w:rsidRPr="00E051B8">
        <w:rPr>
          <w:rFonts w:ascii="Times New Roman" w:hAnsi="Times New Roman"/>
          <w:sz w:val="24"/>
          <w:szCs w:val="24"/>
          <w:lang w:val="en-GB"/>
        </w:rPr>
        <w:t xml:space="preserve">Exploitation in the </w:t>
      </w:r>
      <w:proofErr w:type="spellStart"/>
      <w:r w:rsidR="002109B4">
        <w:rPr>
          <w:rFonts w:ascii="Times New Roman" w:hAnsi="Times New Roman"/>
          <w:sz w:val="24"/>
          <w:szCs w:val="24"/>
          <w:lang w:val="en-GB"/>
        </w:rPr>
        <w:t>l</w:t>
      </w:r>
      <w:r w:rsidRPr="00E051B8">
        <w:rPr>
          <w:rFonts w:ascii="Times New Roman" w:hAnsi="Times New Roman"/>
          <w:sz w:val="24"/>
          <w:szCs w:val="24"/>
          <w:lang w:val="en-GB"/>
        </w:rPr>
        <w:t>abor</w:t>
      </w:r>
      <w:proofErr w:type="spellEnd"/>
      <w:r w:rsidRPr="00E051B8">
        <w:rPr>
          <w:rFonts w:ascii="Times New Roman" w:hAnsi="Times New Roman"/>
          <w:sz w:val="24"/>
          <w:szCs w:val="24"/>
          <w:lang w:val="en-GB"/>
        </w:rPr>
        <w:t xml:space="preserve"> of </w:t>
      </w:r>
      <w:r w:rsidR="002109B4">
        <w:rPr>
          <w:rFonts w:ascii="Times New Roman" w:hAnsi="Times New Roman"/>
          <w:sz w:val="24"/>
          <w:szCs w:val="24"/>
          <w:lang w:val="en-GB"/>
        </w:rPr>
        <w:t>l</w:t>
      </w:r>
      <w:r w:rsidRPr="00E051B8">
        <w:rPr>
          <w:rFonts w:ascii="Times New Roman" w:hAnsi="Times New Roman"/>
          <w:sz w:val="24"/>
          <w:szCs w:val="24"/>
          <w:lang w:val="en-GB"/>
        </w:rPr>
        <w:t>ove</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002109B4">
        <w:rPr>
          <w:rFonts w:ascii="Times New Roman" w:hAnsi="Times New Roman"/>
          <w:sz w:val="24"/>
          <w:szCs w:val="24"/>
          <w:lang w:val="en-GB"/>
        </w:rPr>
        <w:t>i</w:t>
      </w:r>
      <w:r w:rsidRPr="00E051B8">
        <w:rPr>
          <w:rFonts w:ascii="Times New Roman" w:hAnsi="Times New Roman"/>
          <w:sz w:val="24"/>
          <w:szCs w:val="24"/>
          <w:lang w:val="en-GB"/>
        </w:rPr>
        <w:t>n</w:t>
      </w:r>
      <w:r w:rsidR="002109B4" w:rsidRPr="00E051B8">
        <w:rPr>
          <w:rFonts w:ascii="Times New Roman" w:hAnsi="Times New Roman"/>
          <w:sz w:val="24"/>
          <w:szCs w:val="24"/>
          <w:lang w:val="en-GB"/>
        </w:rPr>
        <w:t xml:space="preserve"> J.K. Gibson-Graham</w:t>
      </w:r>
      <w:r w:rsidR="002109B4">
        <w:rPr>
          <w:rFonts w:ascii="Times New Roman" w:hAnsi="Times New Roman"/>
          <w:sz w:val="24"/>
          <w:szCs w:val="24"/>
          <w:lang w:val="en-GB"/>
        </w:rPr>
        <w:t>,</w:t>
      </w:r>
      <w:r w:rsidR="002109B4" w:rsidRPr="00E051B8">
        <w:rPr>
          <w:rFonts w:ascii="Times New Roman" w:hAnsi="Times New Roman"/>
          <w:sz w:val="24"/>
          <w:szCs w:val="24"/>
          <w:lang w:val="en-GB"/>
        </w:rPr>
        <w:t xml:space="preserve"> S.</w:t>
      </w:r>
      <w:r w:rsidR="002109B4">
        <w:rPr>
          <w:rFonts w:ascii="Times New Roman" w:hAnsi="Times New Roman"/>
          <w:sz w:val="24"/>
          <w:szCs w:val="24"/>
          <w:lang w:val="en-GB"/>
        </w:rPr>
        <w:t xml:space="preserve"> </w:t>
      </w:r>
      <w:r w:rsidR="002109B4" w:rsidRPr="00E051B8">
        <w:rPr>
          <w:rFonts w:ascii="Times New Roman" w:hAnsi="Times New Roman"/>
          <w:sz w:val="24"/>
          <w:szCs w:val="24"/>
          <w:lang w:val="en-GB"/>
        </w:rPr>
        <w:t>A. Resnick and R.</w:t>
      </w:r>
      <w:r w:rsidR="002109B4">
        <w:rPr>
          <w:rFonts w:ascii="Times New Roman" w:hAnsi="Times New Roman"/>
          <w:sz w:val="24"/>
          <w:szCs w:val="24"/>
          <w:lang w:val="en-GB"/>
        </w:rPr>
        <w:t xml:space="preserve"> </w:t>
      </w:r>
      <w:r w:rsidR="002109B4" w:rsidRPr="00E051B8">
        <w:rPr>
          <w:rFonts w:ascii="Times New Roman" w:hAnsi="Times New Roman"/>
          <w:sz w:val="24"/>
          <w:szCs w:val="24"/>
          <w:lang w:val="en-GB"/>
        </w:rPr>
        <w:t>D. Wolff</w:t>
      </w:r>
      <w:r w:rsidR="002109B4">
        <w:rPr>
          <w:rFonts w:ascii="Times New Roman" w:hAnsi="Times New Roman"/>
          <w:sz w:val="24"/>
          <w:szCs w:val="24"/>
          <w:lang w:val="en-GB"/>
        </w:rPr>
        <w:t xml:space="preserve"> (eds),</w:t>
      </w:r>
      <w:r w:rsidR="002109B4" w:rsidRPr="00E051B8">
        <w:rPr>
          <w:rFonts w:ascii="Times New Roman" w:hAnsi="Times New Roman"/>
          <w:i/>
          <w:sz w:val="24"/>
          <w:szCs w:val="24"/>
          <w:lang w:val="en-GB"/>
        </w:rPr>
        <w:t xml:space="preserve"> </w:t>
      </w:r>
      <w:r w:rsidRPr="00E051B8">
        <w:rPr>
          <w:rFonts w:ascii="Times New Roman" w:hAnsi="Times New Roman"/>
          <w:i/>
          <w:sz w:val="24"/>
          <w:szCs w:val="24"/>
          <w:lang w:val="en-GB"/>
        </w:rPr>
        <w:t>Class and its Others</w:t>
      </w:r>
      <w:r w:rsidRPr="00E051B8">
        <w:rPr>
          <w:rFonts w:ascii="Times New Roman" w:hAnsi="Times New Roman"/>
          <w:sz w:val="24"/>
          <w:szCs w:val="24"/>
          <w:lang w:val="en-GB"/>
        </w:rPr>
        <w:t>, Minneapolis: University of Minnesota Press</w:t>
      </w:r>
      <w:r w:rsidR="002109B4">
        <w:rPr>
          <w:rFonts w:ascii="Times New Roman" w:hAnsi="Times New Roman"/>
          <w:sz w:val="24"/>
          <w:szCs w:val="24"/>
          <w:lang w:val="en-GB"/>
        </w:rPr>
        <w:t xml:space="preserve">, pp. </w:t>
      </w:r>
      <w:r w:rsidR="00763F58">
        <w:rPr>
          <w:rFonts w:ascii="Times New Roman" w:hAnsi="Times New Roman"/>
          <w:sz w:val="24"/>
          <w:szCs w:val="24"/>
          <w:lang w:val="en-GB"/>
        </w:rPr>
        <w:t>69</w:t>
      </w:r>
      <w:r w:rsidR="00763F58" w:rsidRPr="00E051B8">
        <w:rPr>
          <w:rFonts w:ascii="Times New Roman" w:hAnsi="Times New Roman"/>
          <w:sz w:val="24"/>
          <w:szCs w:val="24"/>
          <w:lang w:val="en-GB"/>
        </w:rPr>
        <w:t>–</w:t>
      </w:r>
      <w:r w:rsidR="00763F58">
        <w:rPr>
          <w:rFonts w:ascii="Times New Roman" w:hAnsi="Times New Roman"/>
          <w:sz w:val="24"/>
          <w:szCs w:val="24"/>
          <w:lang w:val="en-GB"/>
        </w:rPr>
        <w:t>86</w:t>
      </w:r>
      <w:r w:rsidRPr="00E051B8">
        <w:rPr>
          <w:rFonts w:ascii="Times New Roman" w:hAnsi="Times New Roman"/>
          <w:sz w:val="24"/>
          <w:szCs w:val="24"/>
          <w:lang w:val="en-GB"/>
        </w:rPr>
        <w:t>.</w:t>
      </w:r>
    </w:p>
    <w:p w14:paraId="6C9E1844" w14:textId="18834737"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lastRenderedPageBreak/>
        <w:t>Gibson, K.</w:t>
      </w:r>
      <w:r w:rsidR="002109B4">
        <w:rPr>
          <w:rFonts w:ascii="Times New Roman" w:hAnsi="Times New Roman"/>
          <w:sz w:val="24"/>
          <w:szCs w:val="24"/>
          <w:lang w:val="en-GB"/>
        </w:rPr>
        <w:t>,</w:t>
      </w:r>
      <w:r w:rsidRPr="00E051B8">
        <w:rPr>
          <w:rFonts w:ascii="Times New Roman" w:hAnsi="Times New Roman"/>
          <w:sz w:val="24"/>
          <w:szCs w:val="24"/>
          <w:lang w:val="en-GB"/>
        </w:rPr>
        <w:t xml:space="preserve"> L. Law and D. McKay (2001), </w:t>
      </w:r>
      <w:r w:rsidR="002109B4">
        <w:rPr>
          <w:rFonts w:ascii="Times New Roman" w:hAnsi="Times New Roman"/>
          <w:sz w:val="24"/>
          <w:szCs w:val="24"/>
          <w:lang w:val="en-GB"/>
        </w:rPr>
        <w:t>‘</w:t>
      </w:r>
      <w:r w:rsidRPr="00E051B8">
        <w:rPr>
          <w:rFonts w:ascii="Times New Roman" w:hAnsi="Times New Roman"/>
          <w:sz w:val="24"/>
          <w:szCs w:val="24"/>
          <w:lang w:val="en-GB"/>
        </w:rPr>
        <w:t xml:space="preserve">Beyond </w:t>
      </w:r>
      <w:r w:rsidR="002109B4" w:rsidRPr="00E051B8">
        <w:rPr>
          <w:rFonts w:ascii="Times New Roman" w:hAnsi="Times New Roman"/>
          <w:sz w:val="24"/>
          <w:szCs w:val="24"/>
          <w:lang w:val="en-GB"/>
        </w:rPr>
        <w:t>heroes and victims</w:t>
      </w:r>
      <w:r w:rsidRPr="00E051B8">
        <w:rPr>
          <w:rFonts w:ascii="Times New Roman" w:hAnsi="Times New Roman"/>
          <w:sz w:val="24"/>
          <w:szCs w:val="24"/>
          <w:lang w:val="en-GB"/>
        </w:rPr>
        <w:t xml:space="preserve">: Filipina </w:t>
      </w:r>
      <w:r w:rsidR="002109B4" w:rsidRPr="00E051B8">
        <w:rPr>
          <w:rFonts w:ascii="Times New Roman" w:hAnsi="Times New Roman"/>
          <w:sz w:val="24"/>
          <w:szCs w:val="24"/>
          <w:lang w:val="en-GB"/>
        </w:rPr>
        <w:t>contract migrants, economic activism and class transformatio</w:t>
      </w:r>
      <w:r w:rsidRPr="00E051B8">
        <w:rPr>
          <w:rFonts w:ascii="Times New Roman" w:hAnsi="Times New Roman"/>
          <w:sz w:val="24"/>
          <w:szCs w:val="24"/>
          <w:lang w:val="en-GB"/>
        </w:rPr>
        <w:t>ns</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i/>
          <w:sz w:val="24"/>
          <w:szCs w:val="24"/>
          <w:lang w:val="en-GB"/>
        </w:rPr>
        <w:t>International Feminist Journal of Politics</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b/>
          <w:sz w:val="24"/>
          <w:szCs w:val="24"/>
          <w:lang w:val="en-GB"/>
        </w:rPr>
        <w:t>3</w:t>
      </w:r>
      <w:r w:rsidR="00763F58">
        <w:rPr>
          <w:rFonts w:ascii="Times New Roman" w:hAnsi="Times New Roman"/>
          <w:b/>
          <w:sz w:val="24"/>
          <w:szCs w:val="24"/>
          <w:lang w:val="en-GB"/>
        </w:rPr>
        <w:t xml:space="preserve"> </w:t>
      </w:r>
      <w:r w:rsidR="00763F58" w:rsidRPr="00763F58">
        <w:rPr>
          <w:rFonts w:ascii="Times New Roman" w:hAnsi="Times New Roman"/>
          <w:sz w:val="24"/>
          <w:szCs w:val="24"/>
          <w:lang w:val="en-GB"/>
        </w:rPr>
        <w:t>(3)</w:t>
      </w:r>
      <w:r w:rsidR="002109B4" w:rsidRPr="00763F58">
        <w:rPr>
          <w:rFonts w:ascii="Times New Roman" w:hAnsi="Times New Roman"/>
          <w:sz w:val="24"/>
          <w:szCs w:val="24"/>
          <w:lang w:val="en-GB"/>
        </w:rPr>
        <w:t>,</w:t>
      </w:r>
      <w:r w:rsidR="002109B4">
        <w:rPr>
          <w:rFonts w:ascii="Times New Roman" w:hAnsi="Times New Roman"/>
          <w:sz w:val="24"/>
          <w:szCs w:val="24"/>
          <w:lang w:val="en-GB"/>
        </w:rPr>
        <w:t xml:space="preserve"> </w:t>
      </w:r>
      <w:r w:rsidRPr="00E051B8">
        <w:rPr>
          <w:rFonts w:ascii="Times New Roman" w:hAnsi="Times New Roman"/>
          <w:sz w:val="24"/>
          <w:szCs w:val="24"/>
          <w:lang w:val="en-GB"/>
        </w:rPr>
        <w:t>365</w:t>
      </w:r>
      <w:r w:rsidR="00112D57" w:rsidRPr="00E051B8">
        <w:rPr>
          <w:rFonts w:ascii="Times New Roman" w:hAnsi="Times New Roman"/>
          <w:sz w:val="24"/>
          <w:szCs w:val="24"/>
          <w:lang w:val="en-GB"/>
        </w:rPr>
        <w:t>–</w:t>
      </w:r>
      <w:r w:rsidRPr="00E051B8">
        <w:rPr>
          <w:rFonts w:ascii="Times New Roman" w:hAnsi="Times New Roman"/>
          <w:sz w:val="24"/>
          <w:szCs w:val="24"/>
          <w:lang w:val="en-GB"/>
        </w:rPr>
        <w:t>86.</w:t>
      </w:r>
    </w:p>
    <w:p w14:paraId="0815CFE2" w14:textId="79233081"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Healy, S. (2008), </w:t>
      </w:r>
      <w:r w:rsidR="002109B4">
        <w:rPr>
          <w:rFonts w:ascii="Times New Roman" w:hAnsi="Times New Roman"/>
          <w:sz w:val="24"/>
          <w:szCs w:val="24"/>
          <w:lang w:val="en-GB"/>
        </w:rPr>
        <w:t>‘</w:t>
      </w:r>
      <w:r w:rsidRPr="00E051B8">
        <w:rPr>
          <w:rFonts w:ascii="Times New Roman" w:hAnsi="Times New Roman"/>
          <w:sz w:val="24"/>
          <w:szCs w:val="24"/>
          <w:lang w:val="en-GB"/>
        </w:rPr>
        <w:t>Caring for ethics and the politics of health care reform in the United States</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i/>
          <w:sz w:val="24"/>
          <w:szCs w:val="24"/>
          <w:lang w:val="en-GB"/>
        </w:rPr>
        <w:t>Gender, Place &amp; Culture</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b/>
          <w:sz w:val="24"/>
          <w:szCs w:val="24"/>
          <w:lang w:val="en-GB"/>
        </w:rPr>
        <w:t>15</w:t>
      </w:r>
      <w:r w:rsidR="00763F58" w:rsidRPr="00763F58">
        <w:rPr>
          <w:rFonts w:ascii="Times New Roman" w:hAnsi="Times New Roman"/>
          <w:sz w:val="24"/>
          <w:szCs w:val="24"/>
          <w:lang w:val="en-GB"/>
        </w:rPr>
        <w:t xml:space="preserve"> (3)</w:t>
      </w:r>
      <w:r w:rsidR="002109B4" w:rsidRPr="00763F58">
        <w:rPr>
          <w:rFonts w:ascii="Times New Roman" w:hAnsi="Times New Roman"/>
          <w:sz w:val="24"/>
          <w:szCs w:val="24"/>
          <w:lang w:val="en-GB"/>
        </w:rPr>
        <w:t xml:space="preserve">, </w:t>
      </w:r>
      <w:r w:rsidRPr="00E051B8">
        <w:rPr>
          <w:rFonts w:ascii="Times New Roman" w:hAnsi="Times New Roman"/>
          <w:sz w:val="24"/>
          <w:szCs w:val="24"/>
          <w:lang w:val="en-GB"/>
        </w:rPr>
        <w:t>267</w:t>
      </w:r>
      <w:r w:rsidR="00112D57" w:rsidRPr="00E051B8">
        <w:rPr>
          <w:rFonts w:ascii="Times New Roman" w:hAnsi="Times New Roman"/>
          <w:sz w:val="24"/>
          <w:szCs w:val="24"/>
          <w:lang w:val="en-GB"/>
        </w:rPr>
        <w:t>–</w:t>
      </w:r>
      <w:r w:rsidRPr="00E051B8">
        <w:rPr>
          <w:rFonts w:ascii="Times New Roman" w:hAnsi="Times New Roman"/>
          <w:sz w:val="24"/>
          <w:szCs w:val="24"/>
          <w:lang w:val="en-GB"/>
        </w:rPr>
        <w:t>84.</w:t>
      </w:r>
    </w:p>
    <w:p w14:paraId="47D4C939" w14:textId="34A3C846"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Hochschild, A.</w:t>
      </w:r>
      <w:r w:rsidR="002109B4">
        <w:rPr>
          <w:rFonts w:ascii="Times New Roman" w:hAnsi="Times New Roman"/>
          <w:sz w:val="24"/>
          <w:szCs w:val="24"/>
          <w:lang w:val="en-GB"/>
        </w:rPr>
        <w:t xml:space="preserve"> </w:t>
      </w:r>
      <w:r w:rsidRPr="00E051B8">
        <w:rPr>
          <w:rFonts w:ascii="Times New Roman" w:hAnsi="Times New Roman"/>
          <w:sz w:val="24"/>
          <w:szCs w:val="24"/>
          <w:lang w:val="en-GB"/>
        </w:rPr>
        <w:t xml:space="preserve">R. (2012), </w:t>
      </w:r>
      <w:r w:rsidRPr="00E051B8">
        <w:rPr>
          <w:rFonts w:ascii="Times New Roman" w:hAnsi="Times New Roman"/>
          <w:i/>
          <w:sz w:val="24"/>
          <w:szCs w:val="24"/>
          <w:lang w:val="en-GB"/>
        </w:rPr>
        <w:t xml:space="preserve">The </w:t>
      </w:r>
      <w:r w:rsidR="002109B4" w:rsidRPr="00E051B8">
        <w:rPr>
          <w:rFonts w:ascii="Times New Roman" w:hAnsi="Times New Roman"/>
          <w:i/>
          <w:sz w:val="24"/>
          <w:szCs w:val="24"/>
          <w:lang w:val="en-GB"/>
        </w:rPr>
        <w:t>Managed Heart</w:t>
      </w:r>
      <w:r w:rsidRPr="00E051B8">
        <w:rPr>
          <w:rFonts w:ascii="Times New Roman" w:hAnsi="Times New Roman"/>
          <w:i/>
          <w:sz w:val="24"/>
          <w:szCs w:val="24"/>
          <w:lang w:val="en-GB"/>
        </w:rPr>
        <w:t xml:space="preserve">: Commercialization of </w:t>
      </w:r>
      <w:r w:rsidR="002109B4" w:rsidRPr="00E051B8">
        <w:rPr>
          <w:rFonts w:ascii="Times New Roman" w:hAnsi="Times New Roman"/>
          <w:i/>
          <w:sz w:val="24"/>
          <w:szCs w:val="24"/>
          <w:lang w:val="en-GB"/>
        </w:rPr>
        <w:t>Human Feeling</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00803F4D" w:rsidRPr="00E051B8">
        <w:rPr>
          <w:rFonts w:ascii="Times New Roman" w:hAnsi="Times New Roman"/>
          <w:sz w:val="24"/>
          <w:szCs w:val="24"/>
          <w:lang w:val="en-GB"/>
        </w:rPr>
        <w:t xml:space="preserve">Berkley: </w:t>
      </w:r>
      <w:r w:rsidRPr="00E051B8">
        <w:rPr>
          <w:rFonts w:ascii="Times New Roman" w:hAnsi="Times New Roman"/>
          <w:sz w:val="24"/>
          <w:szCs w:val="24"/>
          <w:lang w:val="en-GB"/>
        </w:rPr>
        <w:t>Univ</w:t>
      </w:r>
      <w:r w:rsidR="00803F4D" w:rsidRPr="00E051B8">
        <w:rPr>
          <w:rFonts w:ascii="Times New Roman" w:hAnsi="Times New Roman"/>
          <w:sz w:val="24"/>
          <w:szCs w:val="24"/>
          <w:lang w:val="en-GB"/>
        </w:rPr>
        <w:t>ersity</w:t>
      </w:r>
      <w:r w:rsidRPr="00E051B8">
        <w:rPr>
          <w:rFonts w:ascii="Times New Roman" w:hAnsi="Times New Roman"/>
          <w:sz w:val="24"/>
          <w:szCs w:val="24"/>
          <w:lang w:val="en-GB"/>
        </w:rPr>
        <w:t xml:space="preserve"> of California Press.</w:t>
      </w:r>
    </w:p>
    <w:p w14:paraId="49386B6B" w14:textId="2F5445BB"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hooks, b. (1989), </w:t>
      </w:r>
      <w:r w:rsidRPr="00E051B8">
        <w:rPr>
          <w:rFonts w:ascii="Times New Roman" w:hAnsi="Times New Roman"/>
          <w:i/>
          <w:sz w:val="24"/>
          <w:szCs w:val="24"/>
          <w:lang w:val="en-GB"/>
        </w:rPr>
        <w:t xml:space="preserve">Talking </w:t>
      </w:r>
      <w:r w:rsidR="002109B4" w:rsidRPr="00E051B8">
        <w:rPr>
          <w:rFonts w:ascii="Times New Roman" w:hAnsi="Times New Roman"/>
          <w:i/>
          <w:sz w:val="24"/>
          <w:szCs w:val="24"/>
          <w:lang w:val="en-GB"/>
        </w:rPr>
        <w:t>Bac</w:t>
      </w:r>
      <w:r w:rsidRPr="00E051B8">
        <w:rPr>
          <w:rFonts w:ascii="Times New Roman" w:hAnsi="Times New Roman"/>
          <w:i/>
          <w:sz w:val="24"/>
          <w:szCs w:val="24"/>
          <w:lang w:val="en-GB"/>
        </w:rPr>
        <w:t xml:space="preserve">k: Thinking </w:t>
      </w:r>
      <w:r w:rsidR="002109B4" w:rsidRPr="00E051B8">
        <w:rPr>
          <w:rFonts w:ascii="Times New Roman" w:hAnsi="Times New Roman"/>
          <w:i/>
          <w:sz w:val="24"/>
          <w:szCs w:val="24"/>
          <w:lang w:val="en-GB"/>
        </w:rPr>
        <w:t>Feminist, Thinking Black</w:t>
      </w:r>
      <w:r w:rsidR="002109B4">
        <w:rPr>
          <w:rFonts w:ascii="Times New Roman" w:hAnsi="Times New Roman"/>
          <w:sz w:val="24"/>
          <w:szCs w:val="24"/>
          <w:lang w:val="en-GB"/>
        </w:rPr>
        <w:t>,</w:t>
      </w:r>
      <w:r w:rsidR="00803F4D" w:rsidRPr="00E051B8">
        <w:rPr>
          <w:rFonts w:ascii="Times New Roman" w:hAnsi="Times New Roman"/>
          <w:sz w:val="24"/>
          <w:szCs w:val="24"/>
          <w:lang w:val="en-GB"/>
        </w:rPr>
        <w:t xml:space="preserve"> Boston:</w:t>
      </w:r>
      <w:r w:rsidRPr="00E051B8">
        <w:rPr>
          <w:rFonts w:ascii="Times New Roman" w:hAnsi="Times New Roman"/>
          <w:sz w:val="24"/>
          <w:szCs w:val="24"/>
          <w:lang w:val="en-GB"/>
        </w:rPr>
        <w:t xml:space="preserve"> South End Press.</w:t>
      </w:r>
    </w:p>
    <w:p w14:paraId="147DCE4D" w14:textId="271498AF"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McKinnon, K. (2016), </w:t>
      </w:r>
      <w:r w:rsidR="002109B4">
        <w:rPr>
          <w:rFonts w:ascii="Times New Roman" w:hAnsi="Times New Roman"/>
          <w:sz w:val="24"/>
          <w:szCs w:val="24"/>
          <w:lang w:val="en-GB"/>
        </w:rPr>
        <w:t>‘</w:t>
      </w:r>
      <w:r w:rsidRPr="00E051B8">
        <w:rPr>
          <w:rFonts w:ascii="Times New Roman" w:hAnsi="Times New Roman"/>
          <w:sz w:val="24"/>
          <w:szCs w:val="24"/>
          <w:lang w:val="en-GB"/>
        </w:rPr>
        <w:t>The geopolitics of birth</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i/>
          <w:sz w:val="24"/>
          <w:szCs w:val="24"/>
          <w:lang w:val="en-GB"/>
        </w:rPr>
        <w:t>Area</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b/>
          <w:sz w:val="24"/>
          <w:szCs w:val="24"/>
          <w:lang w:val="en-GB"/>
        </w:rPr>
        <w:t>48</w:t>
      </w:r>
      <w:r w:rsidR="00763F58">
        <w:rPr>
          <w:rFonts w:ascii="Times New Roman" w:hAnsi="Times New Roman"/>
          <w:b/>
          <w:sz w:val="24"/>
          <w:szCs w:val="24"/>
          <w:lang w:val="en-GB"/>
        </w:rPr>
        <w:t xml:space="preserve"> </w:t>
      </w:r>
      <w:r w:rsidR="00763F58" w:rsidRPr="00763F58">
        <w:rPr>
          <w:rFonts w:ascii="Times New Roman" w:hAnsi="Times New Roman"/>
          <w:sz w:val="24"/>
          <w:szCs w:val="24"/>
          <w:lang w:val="en-GB"/>
        </w:rPr>
        <w:t>(3)</w:t>
      </w:r>
      <w:r w:rsidR="002109B4" w:rsidRPr="00763F58">
        <w:rPr>
          <w:rFonts w:ascii="Times New Roman" w:hAnsi="Times New Roman"/>
          <w:sz w:val="24"/>
          <w:szCs w:val="24"/>
          <w:lang w:val="en-GB"/>
        </w:rPr>
        <w:t>,</w:t>
      </w:r>
      <w:r w:rsidR="002109B4">
        <w:rPr>
          <w:rFonts w:ascii="Times New Roman" w:hAnsi="Times New Roman"/>
          <w:sz w:val="24"/>
          <w:szCs w:val="24"/>
          <w:lang w:val="en-GB"/>
        </w:rPr>
        <w:t xml:space="preserve"> </w:t>
      </w:r>
      <w:r w:rsidRPr="00E051B8">
        <w:rPr>
          <w:rFonts w:ascii="Times New Roman" w:hAnsi="Times New Roman"/>
          <w:sz w:val="24"/>
          <w:szCs w:val="24"/>
          <w:lang w:val="en-GB"/>
        </w:rPr>
        <w:t>285</w:t>
      </w:r>
      <w:r w:rsidR="00112D57" w:rsidRPr="00E051B8">
        <w:rPr>
          <w:rFonts w:ascii="Times New Roman" w:hAnsi="Times New Roman"/>
          <w:sz w:val="24"/>
          <w:szCs w:val="24"/>
          <w:lang w:val="en-GB"/>
        </w:rPr>
        <w:t>–</w:t>
      </w:r>
      <w:r w:rsidRPr="00E051B8">
        <w:rPr>
          <w:rFonts w:ascii="Times New Roman" w:hAnsi="Times New Roman"/>
          <w:sz w:val="24"/>
          <w:szCs w:val="24"/>
          <w:lang w:val="en-GB"/>
        </w:rPr>
        <w:t>91.</w:t>
      </w:r>
    </w:p>
    <w:p w14:paraId="39601F10" w14:textId="513CD0AA"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Mitchell, K.</w:t>
      </w:r>
      <w:r w:rsidR="002109B4">
        <w:rPr>
          <w:rFonts w:ascii="Times New Roman" w:hAnsi="Times New Roman"/>
          <w:sz w:val="24"/>
          <w:szCs w:val="24"/>
          <w:lang w:val="en-GB"/>
        </w:rPr>
        <w:t>,</w:t>
      </w:r>
      <w:r w:rsidRPr="00E051B8">
        <w:rPr>
          <w:rFonts w:ascii="Times New Roman" w:hAnsi="Times New Roman"/>
          <w:sz w:val="24"/>
          <w:szCs w:val="24"/>
          <w:lang w:val="en-GB"/>
        </w:rPr>
        <w:t xml:space="preserve"> S.</w:t>
      </w:r>
      <w:r w:rsidR="002109B4">
        <w:rPr>
          <w:rFonts w:ascii="Times New Roman" w:hAnsi="Times New Roman"/>
          <w:sz w:val="24"/>
          <w:szCs w:val="24"/>
          <w:lang w:val="en-GB"/>
        </w:rPr>
        <w:t xml:space="preserve"> </w:t>
      </w:r>
      <w:r w:rsidRPr="00E051B8">
        <w:rPr>
          <w:rFonts w:ascii="Times New Roman" w:hAnsi="Times New Roman"/>
          <w:sz w:val="24"/>
          <w:szCs w:val="24"/>
          <w:lang w:val="en-GB"/>
        </w:rPr>
        <w:t xml:space="preserve">A. Marston and C. Katz (2004), </w:t>
      </w:r>
      <w:r w:rsidRPr="00E051B8">
        <w:rPr>
          <w:rFonts w:ascii="Times New Roman" w:hAnsi="Times New Roman"/>
          <w:i/>
          <w:sz w:val="24"/>
          <w:szCs w:val="24"/>
          <w:lang w:val="en-GB"/>
        </w:rPr>
        <w:t xml:space="preserve">Life's work: Geographies of </w:t>
      </w:r>
      <w:r w:rsidR="002109B4" w:rsidRPr="00E051B8">
        <w:rPr>
          <w:rFonts w:ascii="Times New Roman" w:hAnsi="Times New Roman"/>
          <w:i/>
          <w:sz w:val="24"/>
          <w:szCs w:val="24"/>
          <w:lang w:val="en-GB"/>
        </w:rPr>
        <w:t>Social Reproduction</w:t>
      </w:r>
      <w:r w:rsidR="002109B4">
        <w:rPr>
          <w:rFonts w:ascii="Times New Roman" w:hAnsi="Times New Roman"/>
          <w:sz w:val="24"/>
          <w:szCs w:val="24"/>
          <w:lang w:val="en-GB"/>
        </w:rPr>
        <w:t>,</w:t>
      </w:r>
      <w:r w:rsidRPr="00E051B8">
        <w:rPr>
          <w:rFonts w:ascii="Times New Roman" w:hAnsi="Times New Roman"/>
          <w:sz w:val="24"/>
          <w:szCs w:val="24"/>
          <w:lang w:val="en-GB"/>
        </w:rPr>
        <w:t xml:space="preserve"> Wiley-Blackwell.</w:t>
      </w:r>
    </w:p>
    <w:p w14:paraId="37948068" w14:textId="491A38F6" w:rsidR="007108D7" w:rsidRPr="00E051B8" w:rsidRDefault="007108D7" w:rsidP="00E051B8">
      <w:pPr>
        <w:spacing w:before="100" w:beforeAutospacing="1"/>
        <w:rPr>
          <w:rFonts w:ascii="Times New Roman" w:hAnsi="Times New Roman"/>
          <w:sz w:val="24"/>
          <w:szCs w:val="24"/>
          <w:lang w:val="en-GB"/>
        </w:rPr>
      </w:pPr>
      <w:proofErr w:type="spellStart"/>
      <w:r w:rsidRPr="00E051B8">
        <w:rPr>
          <w:rFonts w:ascii="Times New Roman" w:hAnsi="Times New Roman"/>
          <w:sz w:val="24"/>
          <w:szCs w:val="24"/>
          <w:lang w:val="en-GB"/>
        </w:rPr>
        <w:t>Neate</w:t>
      </w:r>
      <w:proofErr w:type="spellEnd"/>
      <w:r w:rsidRPr="00E051B8">
        <w:rPr>
          <w:rFonts w:ascii="Times New Roman" w:hAnsi="Times New Roman"/>
          <w:sz w:val="24"/>
          <w:szCs w:val="24"/>
          <w:lang w:val="en-GB"/>
        </w:rPr>
        <w:t xml:space="preserve">, R. (2018), </w:t>
      </w:r>
      <w:r w:rsidR="002109B4">
        <w:rPr>
          <w:rFonts w:ascii="Times New Roman" w:hAnsi="Times New Roman"/>
          <w:sz w:val="24"/>
          <w:szCs w:val="24"/>
          <w:lang w:val="en-GB"/>
        </w:rPr>
        <w:t>‘</w:t>
      </w:r>
      <w:r w:rsidRPr="00E051B8">
        <w:rPr>
          <w:rFonts w:ascii="Times New Roman" w:hAnsi="Times New Roman"/>
          <w:sz w:val="24"/>
          <w:szCs w:val="24"/>
          <w:lang w:val="en-GB"/>
        </w:rPr>
        <w:t>Global pay gap will take 202 years to close, says World Economic Forum</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002109B4">
        <w:rPr>
          <w:rFonts w:ascii="Times New Roman" w:hAnsi="Times New Roman"/>
          <w:sz w:val="24"/>
          <w:szCs w:val="24"/>
          <w:lang w:val="en-GB"/>
        </w:rPr>
        <w:t>accessed 25 March 2019 at</w:t>
      </w:r>
      <w:r w:rsidRPr="00E051B8">
        <w:rPr>
          <w:rFonts w:ascii="Times New Roman" w:hAnsi="Times New Roman"/>
          <w:sz w:val="24"/>
          <w:szCs w:val="24"/>
          <w:lang w:val="en-GB"/>
        </w:rPr>
        <w:t xml:space="preserve"> https://www.theguardian.com/world/2018/dec/18/global-gender-pay-gap-will-take-202-years-to-close-says-world-economic-forum.</w:t>
      </w:r>
    </w:p>
    <w:p w14:paraId="570ED638" w14:textId="6F7EB003"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Puig de la Bellacasa, M. (2017), </w:t>
      </w:r>
      <w:r w:rsidRPr="00E051B8">
        <w:rPr>
          <w:rFonts w:ascii="Times New Roman" w:hAnsi="Times New Roman"/>
          <w:i/>
          <w:sz w:val="24"/>
          <w:szCs w:val="24"/>
          <w:lang w:val="en-GB"/>
        </w:rPr>
        <w:t xml:space="preserve">Matters of Care: Speculative </w:t>
      </w:r>
      <w:r w:rsidR="002109B4">
        <w:rPr>
          <w:rFonts w:ascii="Times New Roman" w:hAnsi="Times New Roman"/>
          <w:i/>
          <w:sz w:val="24"/>
          <w:szCs w:val="24"/>
          <w:lang w:val="en-GB"/>
        </w:rPr>
        <w:t>E</w:t>
      </w:r>
      <w:r w:rsidRPr="00E051B8">
        <w:rPr>
          <w:rFonts w:ascii="Times New Roman" w:hAnsi="Times New Roman"/>
          <w:i/>
          <w:sz w:val="24"/>
          <w:szCs w:val="24"/>
          <w:lang w:val="en-GB"/>
        </w:rPr>
        <w:t xml:space="preserve">thics in more than </w:t>
      </w:r>
      <w:r w:rsidR="002109B4" w:rsidRPr="00E051B8">
        <w:rPr>
          <w:rFonts w:ascii="Times New Roman" w:hAnsi="Times New Roman"/>
          <w:i/>
          <w:sz w:val="24"/>
          <w:szCs w:val="24"/>
          <w:lang w:val="en-GB"/>
        </w:rPr>
        <w:t>Human Worlds</w:t>
      </w:r>
      <w:r w:rsidR="002109B4">
        <w:rPr>
          <w:rFonts w:ascii="Times New Roman" w:hAnsi="Times New Roman"/>
          <w:sz w:val="24"/>
          <w:szCs w:val="24"/>
          <w:lang w:val="en-GB"/>
        </w:rPr>
        <w:t>,</w:t>
      </w:r>
      <w:r w:rsidRPr="00E051B8">
        <w:rPr>
          <w:rFonts w:ascii="Times New Roman" w:hAnsi="Times New Roman"/>
          <w:sz w:val="24"/>
          <w:szCs w:val="24"/>
          <w:lang w:val="en-GB"/>
        </w:rPr>
        <w:t xml:space="preserve"> Minneapolis: University of Minnesota press.</w:t>
      </w:r>
    </w:p>
    <w:p w14:paraId="6F3D0446" w14:textId="4DE5A37B"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Ruddick, S. (1989), </w:t>
      </w:r>
      <w:r w:rsidRPr="00E051B8">
        <w:rPr>
          <w:rFonts w:ascii="Times New Roman" w:hAnsi="Times New Roman"/>
          <w:i/>
          <w:sz w:val="24"/>
          <w:szCs w:val="24"/>
          <w:lang w:val="en-GB"/>
        </w:rPr>
        <w:t>Maternal Thinking: Towards a Politics of Peace</w:t>
      </w:r>
      <w:r w:rsidR="002109B4">
        <w:rPr>
          <w:rFonts w:ascii="Times New Roman" w:hAnsi="Times New Roman"/>
          <w:sz w:val="24"/>
          <w:szCs w:val="24"/>
          <w:lang w:val="en-GB"/>
        </w:rPr>
        <w:t>,</w:t>
      </w:r>
      <w:r w:rsidRPr="00E051B8">
        <w:rPr>
          <w:rFonts w:ascii="Times New Roman" w:hAnsi="Times New Roman"/>
          <w:sz w:val="24"/>
          <w:szCs w:val="24"/>
          <w:lang w:val="en-GB"/>
        </w:rPr>
        <w:t xml:space="preserve"> London: The Women's Press.</w:t>
      </w:r>
    </w:p>
    <w:p w14:paraId="12D9DAC8" w14:textId="00C4E8A1" w:rsidR="007108D7" w:rsidRPr="00E051B8" w:rsidRDefault="007108D7" w:rsidP="00E051B8">
      <w:pPr>
        <w:spacing w:before="100" w:beforeAutospacing="1"/>
        <w:rPr>
          <w:rFonts w:ascii="Times New Roman" w:hAnsi="Times New Roman"/>
          <w:sz w:val="24"/>
          <w:szCs w:val="24"/>
          <w:lang w:val="en-GB"/>
        </w:rPr>
      </w:pPr>
      <w:proofErr w:type="spellStart"/>
      <w:r w:rsidRPr="00E051B8">
        <w:rPr>
          <w:rFonts w:ascii="Times New Roman" w:hAnsi="Times New Roman"/>
          <w:sz w:val="24"/>
          <w:szCs w:val="24"/>
          <w:lang w:val="en-GB"/>
        </w:rPr>
        <w:t>Sepie</w:t>
      </w:r>
      <w:proofErr w:type="spellEnd"/>
      <w:r w:rsidRPr="00E051B8">
        <w:rPr>
          <w:rFonts w:ascii="Times New Roman" w:hAnsi="Times New Roman"/>
          <w:sz w:val="24"/>
          <w:szCs w:val="24"/>
          <w:lang w:val="en-GB"/>
        </w:rPr>
        <w:t xml:space="preserve">, A. (2015), </w:t>
      </w:r>
      <w:r w:rsidR="002109B4">
        <w:rPr>
          <w:rFonts w:ascii="Times New Roman" w:hAnsi="Times New Roman"/>
          <w:sz w:val="24"/>
          <w:szCs w:val="24"/>
          <w:lang w:val="en-GB"/>
        </w:rPr>
        <w:t>‘</w:t>
      </w:r>
      <w:r w:rsidRPr="00E051B8">
        <w:rPr>
          <w:rFonts w:ascii="Times New Roman" w:hAnsi="Times New Roman"/>
          <w:sz w:val="24"/>
          <w:szCs w:val="24"/>
          <w:lang w:val="en-GB"/>
        </w:rPr>
        <w:t>Psychosocial wellbeing: Communities, families, youth and children (0</w:t>
      </w:r>
      <w:r w:rsidR="00112D57" w:rsidRPr="00E051B8">
        <w:rPr>
          <w:rFonts w:ascii="Times New Roman" w:hAnsi="Times New Roman"/>
          <w:sz w:val="24"/>
          <w:szCs w:val="24"/>
          <w:lang w:val="en-GB"/>
        </w:rPr>
        <w:t>–</w:t>
      </w:r>
      <w:r w:rsidRPr="00E051B8">
        <w:rPr>
          <w:rFonts w:ascii="Times New Roman" w:hAnsi="Times New Roman"/>
          <w:sz w:val="24"/>
          <w:szCs w:val="24"/>
          <w:lang w:val="en-GB"/>
        </w:rPr>
        <w:t xml:space="preserve">18 years) </w:t>
      </w:r>
      <w:r w:rsidR="002109B4" w:rsidRPr="00E051B8">
        <w:rPr>
          <w:rFonts w:ascii="Times New Roman" w:hAnsi="Times New Roman"/>
          <w:sz w:val="24"/>
          <w:szCs w:val="24"/>
          <w:lang w:val="en-GB"/>
        </w:rPr>
        <w:t>–</w:t>
      </w:r>
      <w:r w:rsidR="002109B4">
        <w:rPr>
          <w:rFonts w:ascii="Times New Roman" w:hAnsi="Times New Roman"/>
          <w:sz w:val="24"/>
          <w:szCs w:val="24"/>
          <w:lang w:val="en-GB"/>
        </w:rPr>
        <w:t xml:space="preserve"> </w:t>
      </w:r>
      <w:r w:rsidRPr="00E051B8">
        <w:rPr>
          <w:rFonts w:ascii="Times New Roman" w:hAnsi="Times New Roman"/>
          <w:sz w:val="24"/>
          <w:szCs w:val="24"/>
          <w:lang w:val="en-GB"/>
        </w:rPr>
        <w:t xml:space="preserve">A literature review and qualitative analysis of psychosocial </w:t>
      </w:r>
      <w:proofErr w:type="spellStart"/>
      <w:r w:rsidRPr="00E051B8">
        <w:rPr>
          <w:rFonts w:ascii="Times New Roman" w:hAnsi="Times New Roman"/>
          <w:sz w:val="24"/>
          <w:szCs w:val="24"/>
          <w:lang w:val="en-GB"/>
        </w:rPr>
        <w:t>postdisaster</w:t>
      </w:r>
      <w:proofErr w:type="spellEnd"/>
      <w:r w:rsidRPr="00E051B8">
        <w:rPr>
          <w:rFonts w:ascii="Times New Roman" w:hAnsi="Times New Roman"/>
          <w:sz w:val="24"/>
          <w:szCs w:val="24"/>
          <w:lang w:val="en-GB"/>
        </w:rPr>
        <w:t xml:space="preserve"> adaptation considerations following the Canterbury sequence of earthquakes and aftershocks</w:t>
      </w:r>
      <w:r w:rsidR="002109B4">
        <w:rPr>
          <w:rFonts w:ascii="Times New Roman" w:hAnsi="Times New Roman"/>
          <w:sz w:val="24"/>
          <w:szCs w:val="24"/>
          <w:lang w:val="en-GB"/>
        </w:rPr>
        <w:t>,</w:t>
      </w:r>
      <w:r w:rsidRPr="00E051B8">
        <w:rPr>
          <w:rFonts w:ascii="Times New Roman" w:hAnsi="Times New Roman"/>
          <w:sz w:val="24"/>
          <w:szCs w:val="24"/>
          <w:lang w:val="en-GB"/>
        </w:rPr>
        <w:t xml:space="preserve"> Christchurch, New Zealand: The Collaborative Trust for Research and Training in Youth Health and Development</w:t>
      </w:r>
      <w:r w:rsidR="002109B4">
        <w:rPr>
          <w:rFonts w:ascii="Times New Roman" w:hAnsi="Times New Roman"/>
          <w:sz w:val="24"/>
          <w:szCs w:val="24"/>
          <w:lang w:val="en-GB"/>
        </w:rPr>
        <w:t xml:space="preserve">, accessed 25 March 2019 at </w:t>
      </w:r>
      <w:r w:rsidR="002109B4" w:rsidRPr="002109B4">
        <w:rPr>
          <w:rFonts w:ascii="Times New Roman" w:hAnsi="Times New Roman"/>
          <w:sz w:val="24"/>
          <w:szCs w:val="24"/>
          <w:lang w:val="en-GB"/>
        </w:rPr>
        <w:t>https://www.academia.edu/18312154/Psychosocial_Wellbeing_Communities_families_youth_and_children_0-18yrs_-_A_literature_review_2015_Christchurch_New_Zealand_The_Collaborative_Trust_for_Research_and_Training_in_Youth_Health_and_Development</w:t>
      </w:r>
      <w:r w:rsidR="002109B4">
        <w:rPr>
          <w:rFonts w:ascii="Times New Roman" w:hAnsi="Times New Roman"/>
          <w:sz w:val="24"/>
          <w:szCs w:val="24"/>
          <w:lang w:val="en-GB"/>
        </w:rPr>
        <w:t>.</w:t>
      </w:r>
      <w:r w:rsidR="002109B4" w:rsidRPr="002109B4">
        <w:rPr>
          <w:rFonts w:ascii="Times New Roman" w:hAnsi="Times New Roman"/>
          <w:sz w:val="24"/>
          <w:szCs w:val="24"/>
          <w:lang w:val="en-GB"/>
        </w:rPr>
        <w:cr/>
      </w:r>
    </w:p>
    <w:p w14:paraId="4AAAED1E" w14:textId="51E88451"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Simms, E.-M. (2014), </w:t>
      </w:r>
      <w:r w:rsidR="002109B4">
        <w:rPr>
          <w:rFonts w:ascii="Times New Roman" w:hAnsi="Times New Roman"/>
          <w:sz w:val="24"/>
          <w:szCs w:val="24"/>
          <w:lang w:val="en-GB"/>
        </w:rPr>
        <w:t>‘</w:t>
      </w:r>
      <w:r w:rsidRPr="00E051B8">
        <w:rPr>
          <w:rFonts w:ascii="Times New Roman" w:hAnsi="Times New Roman"/>
          <w:sz w:val="24"/>
          <w:szCs w:val="24"/>
          <w:lang w:val="en-GB"/>
        </w:rPr>
        <w:t>Intimacy and the face of the other: A philosophical study of infant institutionalization and deprivation</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i/>
          <w:sz w:val="24"/>
          <w:szCs w:val="24"/>
          <w:lang w:val="en-GB"/>
        </w:rPr>
        <w:t>Emotion, Space and Society</w:t>
      </w:r>
      <w:r w:rsidR="002109B4">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b/>
          <w:sz w:val="24"/>
          <w:szCs w:val="24"/>
          <w:lang w:val="en-GB"/>
        </w:rPr>
        <w:t>13</w:t>
      </w:r>
      <w:r w:rsidR="002109B4">
        <w:rPr>
          <w:rFonts w:ascii="Times New Roman" w:hAnsi="Times New Roman"/>
          <w:sz w:val="24"/>
          <w:szCs w:val="24"/>
          <w:lang w:val="en-GB"/>
        </w:rPr>
        <w:t xml:space="preserve">, </w:t>
      </w:r>
      <w:r w:rsidRPr="00E051B8">
        <w:rPr>
          <w:rFonts w:ascii="Times New Roman" w:hAnsi="Times New Roman"/>
          <w:sz w:val="24"/>
          <w:szCs w:val="24"/>
          <w:lang w:val="en-GB"/>
        </w:rPr>
        <w:t>80</w:t>
      </w:r>
      <w:r w:rsidR="00112D57" w:rsidRPr="00E051B8">
        <w:rPr>
          <w:rFonts w:ascii="Times New Roman" w:hAnsi="Times New Roman"/>
          <w:sz w:val="24"/>
          <w:szCs w:val="24"/>
          <w:lang w:val="en-GB"/>
        </w:rPr>
        <w:t>–</w:t>
      </w:r>
      <w:r w:rsidRPr="00E051B8">
        <w:rPr>
          <w:rFonts w:ascii="Times New Roman" w:hAnsi="Times New Roman"/>
          <w:sz w:val="24"/>
          <w:szCs w:val="24"/>
          <w:lang w:val="en-GB"/>
        </w:rPr>
        <w:t>86.</w:t>
      </w:r>
    </w:p>
    <w:p w14:paraId="1A577629" w14:textId="78748A51" w:rsidR="007108D7" w:rsidRPr="00E051B8" w:rsidRDefault="007108D7" w:rsidP="00E051B8">
      <w:pPr>
        <w:spacing w:before="100" w:beforeAutospacing="1"/>
        <w:rPr>
          <w:rFonts w:ascii="Times New Roman" w:hAnsi="Times New Roman"/>
          <w:sz w:val="24"/>
          <w:szCs w:val="24"/>
          <w:lang w:val="en-GB"/>
        </w:rPr>
      </w:pPr>
      <w:proofErr w:type="spellStart"/>
      <w:r w:rsidRPr="00E051B8">
        <w:rPr>
          <w:rFonts w:ascii="Times New Roman" w:hAnsi="Times New Roman"/>
          <w:sz w:val="24"/>
          <w:szCs w:val="24"/>
          <w:lang w:val="en-GB"/>
        </w:rPr>
        <w:t>Tronto</w:t>
      </w:r>
      <w:proofErr w:type="spellEnd"/>
      <w:r w:rsidRPr="00E051B8">
        <w:rPr>
          <w:rFonts w:ascii="Times New Roman" w:hAnsi="Times New Roman"/>
          <w:sz w:val="24"/>
          <w:szCs w:val="24"/>
          <w:lang w:val="en-GB"/>
        </w:rPr>
        <w:t xml:space="preserve">, J. (1993), </w:t>
      </w:r>
      <w:r w:rsidRPr="00E051B8">
        <w:rPr>
          <w:rFonts w:ascii="Times New Roman" w:hAnsi="Times New Roman"/>
          <w:i/>
          <w:sz w:val="24"/>
          <w:szCs w:val="24"/>
          <w:lang w:val="en-GB"/>
        </w:rPr>
        <w:t xml:space="preserve">Moral </w:t>
      </w:r>
      <w:r w:rsidR="002109B4" w:rsidRPr="00E051B8">
        <w:rPr>
          <w:rFonts w:ascii="Times New Roman" w:hAnsi="Times New Roman"/>
          <w:i/>
          <w:sz w:val="24"/>
          <w:szCs w:val="24"/>
          <w:lang w:val="en-GB"/>
        </w:rPr>
        <w:t>Boundarie</w:t>
      </w:r>
      <w:r w:rsidRPr="00E051B8">
        <w:rPr>
          <w:rFonts w:ascii="Times New Roman" w:hAnsi="Times New Roman"/>
          <w:i/>
          <w:sz w:val="24"/>
          <w:szCs w:val="24"/>
          <w:lang w:val="en-GB"/>
        </w:rPr>
        <w:t xml:space="preserve">s: A </w:t>
      </w:r>
      <w:r w:rsidR="002109B4" w:rsidRPr="00E051B8">
        <w:rPr>
          <w:rFonts w:ascii="Times New Roman" w:hAnsi="Times New Roman"/>
          <w:i/>
          <w:sz w:val="24"/>
          <w:szCs w:val="24"/>
          <w:lang w:val="en-GB"/>
        </w:rPr>
        <w:t xml:space="preserve">Political Argument </w:t>
      </w:r>
      <w:r w:rsidRPr="00E051B8">
        <w:rPr>
          <w:rFonts w:ascii="Times New Roman" w:hAnsi="Times New Roman"/>
          <w:i/>
          <w:sz w:val="24"/>
          <w:szCs w:val="24"/>
          <w:lang w:val="en-GB"/>
        </w:rPr>
        <w:t xml:space="preserve">for an </w:t>
      </w:r>
      <w:r w:rsidR="002109B4" w:rsidRPr="00E051B8">
        <w:rPr>
          <w:rFonts w:ascii="Times New Roman" w:hAnsi="Times New Roman"/>
          <w:i/>
          <w:sz w:val="24"/>
          <w:szCs w:val="24"/>
          <w:lang w:val="en-GB"/>
        </w:rPr>
        <w:t>Ethi</w:t>
      </w:r>
      <w:r w:rsidRPr="00E051B8">
        <w:rPr>
          <w:rFonts w:ascii="Times New Roman" w:hAnsi="Times New Roman"/>
          <w:i/>
          <w:sz w:val="24"/>
          <w:szCs w:val="24"/>
          <w:lang w:val="en-GB"/>
        </w:rPr>
        <w:t xml:space="preserve">c </w:t>
      </w:r>
      <w:r w:rsidR="007F193F">
        <w:rPr>
          <w:rFonts w:ascii="Times New Roman" w:hAnsi="Times New Roman"/>
          <w:i/>
          <w:sz w:val="24"/>
          <w:szCs w:val="24"/>
          <w:lang w:val="en-GB"/>
        </w:rPr>
        <w:t>o</w:t>
      </w:r>
      <w:r w:rsidR="002109B4" w:rsidRPr="00E051B8">
        <w:rPr>
          <w:rFonts w:ascii="Times New Roman" w:hAnsi="Times New Roman"/>
          <w:i/>
          <w:sz w:val="24"/>
          <w:szCs w:val="24"/>
          <w:lang w:val="en-GB"/>
        </w:rPr>
        <w:t>f Care</w:t>
      </w:r>
      <w:r w:rsidR="007F193F">
        <w:rPr>
          <w:rFonts w:ascii="Times New Roman" w:hAnsi="Times New Roman"/>
          <w:sz w:val="24"/>
          <w:szCs w:val="24"/>
          <w:lang w:val="en-GB"/>
        </w:rPr>
        <w:t>,</w:t>
      </w:r>
      <w:r w:rsidR="002109B4" w:rsidRPr="00E051B8">
        <w:rPr>
          <w:rFonts w:ascii="Times New Roman" w:hAnsi="Times New Roman"/>
          <w:sz w:val="24"/>
          <w:szCs w:val="24"/>
          <w:lang w:val="en-GB"/>
        </w:rPr>
        <w:t xml:space="preserve"> </w:t>
      </w:r>
      <w:r w:rsidRPr="00E051B8">
        <w:rPr>
          <w:rFonts w:ascii="Times New Roman" w:hAnsi="Times New Roman"/>
          <w:sz w:val="24"/>
          <w:szCs w:val="24"/>
          <w:lang w:val="en-GB"/>
        </w:rPr>
        <w:t>Psychology Press.</w:t>
      </w:r>
    </w:p>
    <w:p w14:paraId="285CC9B4" w14:textId="7CEF4CFC" w:rsidR="007108D7" w:rsidRPr="00E051B8" w:rsidRDefault="00241715" w:rsidP="00E051B8">
      <w:pPr>
        <w:spacing w:before="100" w:beforeAutospacing="1"/>
        <w:rPr>
          <w:rFonts w:ascii="Times New Roman" w:hAnsi="Times New Roman"/>
          <w:sz w:val="24"/>
          <w:szCs w:val="24"/>
          <w:lang w:val="en-GB"/>
        </w:rPr>
      </w:pPr>
      <w:proofErr w:type="spellStart"/>
      <w:r w:rsidRPr="00E051B8">
        <w:rPr>
          <w:rFonts w:ascii="Times New Roman" w:hAnsi="Times New Roman"/>
          <w:sz w:val="24"/>
          <w:szCs w:val="24"/>
          <w:lang w:val="en-GB"/>
        </w:rPr>
        <w:t>Tronto</w:t>
      </w:r>
      <w:proofErr w:type="spellEnd"/>
      <w:r w:rsidRPr="00E051B8">
        <w:rPr>
          <w:rFonts w:ascii="Times New Roman" w:hAnsi="Times New Roman"/>
          <w:sz w:val="24"/>
          <w:szCs w:val="24"/>
          <w:lang w:val="en-GB"/>
        </w:rPr>
        <w:t xml:space="preserve">, J. </w:t>
      </w:r>
      <w:r w:rsidR="007108D7" w:rsidRPr="00E051B8">
        <w:rPr>
          <w:rFonts w:ascii="Times New Roman" w:hAnsi="Times New Roman"/>
          <w:sz w:val="24"/>
          <w:szCs w:val="24"/>
          <w:lang w:val="en-GB"/>
        </w:rPr>
        <w:t xml:space="preserve"> (2013), </w:t>
      </w:r>
      <w:r w:rsidR="007108D7" w:rsidRPr="00E051B8">
        <w:rPr>
          <w:rFonts w:ascii="Times New Roman" w:hAnsi="Times New Roman"/>
          <w:i/>
          <w:sz w:val="24"/>
          <w:szCs w:val="24"/>
          <w:lang w:val="en-GB"/>
        </w:rPr>
        <w:t xml:space="preserve">Caring </w:t>
      </w:r>
      <w:r w:rsidR="007F193F" w:rsidRPr="00E051B8">
        <w:rPr>
          <w:rFonts w:ascii="Times New Roman" w:hAnsi="Times New Roman"/>
          <w:i/>
          <w:sz w:val="24"/>
          <w:szCs w:val="24"/>
          <w:lang w:val="en-GB"/>
        </w:rPr>
        <w:t>Democra</w:t>
      </w:r>
      <w:r w:rsidR="007108D7" w:rsidRPr="00E051B8">
        <w:rPr>
          <w:rFonts w:ascii="Times New Roman" w:hAnsi="Times New Roman"/>
          <w:i/>
          <w:sz w:val="24"/>
          <w:szCs w:val="24"/>
          <w:lang w:val="en-GB"/>
        </w:rPr>
        <w:t>cy: Markets,</w:t>
      </w:r>
      <w:r w:rsidR="007F193F" w:rsidRPr="00E051B8">
        <w:rPr>
          <w:rFonts w:ascii="Times New Roman" w:hAnsi="Times New Roman"/>
          <w:i/>
          <w:sz w:val="24"/>
          <w:szCs w:val="24"/>
          <w:lang w:val="en-GB"/>
        </w:rPr>
        <w:t xml:space="preserve"> Equality</w:t>
      </w:r>
      <w:r w:rsidR="007108D7" w:rsidRPr="00E051B8">
        <w:rPr>
          <w:rFonts w:ascii="Times New Roman" w:hAnsi="Times New Roman"/>
          <w:i/>
          <w:sz w:val="24"/>
          <w:szCs w:val="24"/>
          <w:lang w:val="en-GB"/>
        </w:rPr>
        <w:t xml:space="preserve">, and </w:t>
      </w:r>
      <w:r w:rsidR="007F193F" w:rsidRPr="00E051B8">
        <w:rPr>
          <w:rFonts w:ascii="Times New Roman" w:hAnsi="Times New Roman"/>
          <w:i/>
          <w:sz w:val="24"/>
          <w:szCs w:val="24"/>
          <w:lang w:val="en-GB"/>
        </w:rPr>
        <w:t>Justic</w:t>
      </w:r>
      <w:r w:rsidR="007108D7" w:rsidRPr="00E051B8">
        <w:rPr>
          <w:rFonts w:ascii="Times New Roman" w:hAnsi="Times New Roman"/>
          <w:i/>
          <w:sz w:val="24"/>
          <w:szCs w:val="24"/>
          <w:lang w:val="en-GB"/>
        </w:rPr>
        <w:t>e</w:t>
      </w:r>
      <w:r w:rsidR="007F193F">
        <w:rPr>
          <w:rFonts w:ascii="Times New Roman" w:hAnsi="Times New Roman"/>
          <w:sz w:val="24"/>
          <w:szCs w:val="24"/>
          <w:lang w:val="en-GB"/>
        </w:rPr>
        <w:t>,</w:t>
      </w:r>
      <w:r w:rsidR="007108D7" w:rsidRPr="00E051B8">
        <w:rPr>
          <w:rFonts w:ascii="Times New Roman" w:hAnsi="Times New Roman"/>
          <w:sz w:val="24"/>
          <w:szCs w:val="24"/>
          <w:lang w:val="en-GB"/>
        </w:rPr>
        <w:t xml:space="preserve"> New York: NYU Press.</w:t>
      </w:r>
    </w:p>
    <w:p w14:paraId="0AB2CAD2" w14:textId="3C64B67E" w:rsidR="007108D7" w:rsidRPr="00E051B8" w:rsidRDefault="00241715" w:rsidP="00E051B8">
      <w:pPr>
        <w:spacing w:before="100" w:beforeAutospacing="1"/>
        <w:rPr>
          <w:rFonts w:ascii="Times New Roman" w:hAnsi="Times New Roman"/>
          <w:sz w:val="24"/>
          <w:szCs w:val="24"/>
          <w:lang w:val="en-GB"/>
        </w:rPr>
      </w:pPr>
      <w:proofErr w:type="spellStart"/>
      <w:r w:rsidRPr="00E051B8">
        <w:rPr>
          <w:rFonts w:ascii="Times New Roman" w:hAnsi="Times New Roman"/>
          <w:sz w:val="24"/>
          <w:szCs w:val="24"/>
          <w:lang w:val="en-GB"/>
        </w:rPr>
        <w:t>Tronto</w:t>
      </w:r>
      <w:proofErr w:type="spellEnd"/>
      <w:r w:rsidRPr="00E051B8">
        <w:rPr>
          <w:rFonts w:ascii="Times New Roman" w:hAnsi="Times New Roman"/>
          <w:sz w:val="24"/>
          <w:szCs w:val="24"/>
          <w:lang w:val="en-GB"/>
        </w:rPr>
        <w:t xml:space="preserve">, J. </w:t>
      </w:r>
      <w:r w:rsidR="007108D7" w:rsidRPr="00E051B8">
        <w:rPr>
          <w:rFonts w:ascii="Times New Roman" w:hAnsi="Times New Roman"/>
          <w:sz w:val="24"/>
          <w:szCs w:val="24"/>
          <w:lang w:val="en-GB"/>
        </w:rPr>
        <w:t xml:space="preserve"> (2017), </w:t>
      </w:r>
      <w:r w:rsidR="007F193F">
        <w:rPr>
          <w:rFonts w:ascii="Times New Roman" w:hAnsi="Times New Roman"/>
          <w:sz w:val="24"/>
          <w:szCs w:val="24"/>
          <w:lang w:val="en-GB"/>
        </w:rPr>
        <w:t>‘</w:t>
      </w:r>
      <w:r w:rsidR="007108D7" w:rsidRPr="00E051B8">
        <w:rPr>
          <w:rFonts w:ascii="Times New Roman" w:hAnsi="Times New Roman"/>
          <w:sz w:val="24"/>
          <w:szCs w:val="24"/>
          <w:lang w:val="en-GB"/>
        </w:rPr>
        <w:t xml:space="preserve">There is an alternative: </w:t>
      </w:r>
      <w:proofErr w:type="spellStart"/>
      <w:r w:rsidR="007F193F" w:rsidRPr="007F193F">
        <w:rPr>
          <w:rFonts w:ascii="Times New Roman" w:hAnsi="Times New Roman"/>
          <w:i/>
          <w:sz w:val="24"/>
          <w:szCs w:val="24"/>
          <w:lang w:val="en-GB"/>
        </w:rPr>
        <w:t>Ho</w:t>
      </w:r>
      <w:r w:rsidR="007108D7" w:rsidRPr="007F193F">
        <w:rPr>
          <w:rFonts w:ascii="Times New Roman" w:hAnsi="Times New Roman"/>
          <w:i/>
          <w:sz w:val="24"/>
          <w:szCs w:val="24"/>
          <w:lang w:val="en-GB"/>
        </w:rPr>
        <w:t>mines</w:t>
      </w:r>
      <w:proofErr w:type="spellEnd"/>
      <w:r w:rsidR="007108D7" w:rsidRPr="007F193F">
        <w:rPr>
          <w:rFonts w:ascii="Times New Roman" w:hAnsi="Times New Roman"/>
          <w:i/>
          <w:sz w:val="24"/>
          <w:szCs w:val="24"/>
          <w:lang w:val="en-GB"/>
        </w:rPr>
        <w:t xml:space="preserve"> </w:t>
      </w:r>
      <w:proofErr w:type="spellStart"/>
      <w:r w:rsidR="007108D7" w:rsidRPr="007F193F">
        <w:rPr>
          <w:rFonts w:ascii="Times New Roman" w:hAnsi="Times New Roman"/>
          <w:i/>
          <w:sz w:val="24"/>
          <w:szCs w:val="24"/>
          <w:lang w:val="en-GB"/>
        </w:rPr>
        <w:t>curans</w:t>
      </w:r>
      <w:proofErr w:type="spellEnd"/>
      <w:r w:rsidR="007108D7" w:rsidRPr="00E051B8">
        <w:rPr>
          <w:rFonts w:ascii="Times New Roman" w:hAnsi="Times New Roman"/>
          <w:sz w:val="24"/>
          <w:szCs w:val="24"/>
          <w:lang w:val="en-GB"/>
        </w:rPr>
        <w:t xml:space="preserve"> and the limits of neoliberalism</w:t>
      </w:r>
      <w:r w:rsidR="007F193F">
        <w:rPr>
          <w:rFonts w:ascii="Times New Roman" w:hAnsi="Times New Roman"/>
          <w:sz w:val="24"/>
          <w:szCs w:val="24"/>
          <w:lang w:val="en-GB"/>
        </w:rPr>
        <w:t>’</w:t>
      </w:r>
      <w:r w:rsidR="007108D7" w:rsidRPr="00E051B8">
        <w:rPr>
          <w:rFonts w:ascii="Times New Roman" w:hAnsi="Times New Roman"/>
          <w:sz w:val="24"/>
          <w:szCs w:val="24"/>
          <w:lang w:val="en-GB"/>
        </w:rPr>
        <w:t xml:space="preserve">, </w:t>
      </w:r>
      <w:r w:rsidR="007108D7" w:rsidRPr="00E051B8">
        <w:rPr>
          <w:rFonts w:ascii="Times New Roman" w:hAnsi="Times New Roman"/>
          <w:i/>
          <w:sz w:val="24"/>
          <w:szCs w:val="24"/>
          <w:lang w:val="en-GB"/>
        </w:rPr>
        <w:t>International Journal of Care and Caring</w:t>
      </w:r>
      <w:r w:rsidR="007F193F">
        <w:rPr>
          <w:rFonts w:ascii="Times New Roman" w:hAnsi="Times New Roman"/>
          <w:sz w:val="24"/>
          <w:szCs w:val="24"/>
          <w:lang w:val="en-GB"/>
        </w:rPr>
        <w:t>,</w:t>
      </w:r>
      <w:r w:rsidR="007108D7" w:rsidRPr="00E051B8">
        <w:rPr>
          <w:rFonts w:ascii="Times New Roman" w:hAnsi="Times New Roman"/>
          <w:sz w:val="24"/>
          <w:szCs w:val="24"/>
          <w:lang w:val="en-GB"/>
        </w:rPr>
        <w:t xml:space="preserve"> </w:t>
      </w:r>
      <w:r w:rsidR="007108D7" w:rsidRPr="00E051B8">
        <w:rPr>
          <w:rFonts w:ascii="Times New Roman" w:hAnsi="Times New Roman"/>
          <w:b/>
          <w:sz w:val="24"/>
          <w:szCs w:val="24"/>
          <w:lang w:val="en-GB"/>
        </w:rPr>
        <w:t>1</w:t>
      </w:r>
      <w:r w:rsidR="007F193F" w:rsidRPr="007F193F">
        <w:rPr>
          <w:rFonts w:ascii="Times New Roman" w:hAnsi="Times New Roman"/>
          <w:sz w:val="24"/>
          <w:szCs w:val="24"/>
          <w:lang w:val="en-GB"/>
        </w:rPr>
        <w:t xml:space="preserve"> (1),</w:t>
      </w:r>
      <w:r w:rsidR="007F193F">
        <w:rPr>
          <w:rFonts w:ascii="Times New Roman" w:hAnsi="Times New Roman"/>
          <w:sz w:val="24"/>
          <w:szCs w:val="24"/>
          <w:lang w:val="en-GB"/>
        </w:rPr>
        <w:t xml:space="preserve"> </w:t>
      </w:r>
      <w:r w:rsidR="007108D7" w:rsidRPr="00E051B8">
        <w:rPr>
          <w:rFonts w:ascii="Times New Roman" w:hAnsi="Times New Roman"/>
          <w:sz w:val="24"/>
          <w:szCs w:val="24"/>
          <w:lang w:val="en-GB"/>
        </w:rPr>
        <w:t>27</w:t>
      </w:r>
      <w:r w:rsidR="00112D57" w:rsidRPr="00E051B8">
        <w:rPr>
          <w:rFonts w:ascii="Times New Roman" w:hAnsi="Times New Roman"/>
          <w:sz w:val="24"/>
          <w:szCs w:val="24"/>
          <w:lang w:val="en-GB"/>
        </w:rPr>
        <w:t>–</w:t>
      </w:r>
      <w:r w:rsidR="007108D7" w:rsidRPr="00E051B8">
        <w:rPr>
          <w:rFonts w:ascii="Times New Roman" w:hAnsi="Times New Roman"/>
          <w:sz w:val="24"/>
          <w:szCs w:val="24"/>
          <w:lang w:val="en-GB"/>
        </w:rPr>
        <w:t>43.</w:t>
      </w:r>
    </w:p>
    <w:p w14:paraId="081B9842" w14:textId="2BD47654"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Waring, M. (1988), </w:t>
      </w:r>
      <w:r w:rsidRPr="00E051B8">
        <w:rPr>
          <w:rFonts w:ascii="Times New Roman" w:hAnsi="Times New Roman"/>
          <w:i/>
          <w:sz w:val="24"/>
          <w:szCs w:val="24"/>
          <w:lang w:val="en-GB"/>
        </w:rPr>
        <w:t xml:space="preserve">If </w:t>
      </w:r>
      <w:r w:rsidR="007F193F" w:rsidRPr="00E051B8">
        <w:rPr>
          <w:rFonts w:ascii="Times New Roman" w:hAnsi="Times New Roman"/>
          <w:i/>
          <w:sz w:val="24"/>
          <w:szCs w:val="24"/>
          <w:lang w:val="en-GB"/>
        </w:rPr>
        <w:t>Women Counted</w:t>
      </w:r>
      <w:r w:rsidR="007F193F">
        <w:rPr>
          <w:rFonts w:ascii="Times New Roman" w:hAnsi="Times New Roman"/>
          <w:sz w:val="24"/>
          <w:szCs w:val="24"/>
          <w:lang w:val="en-GB"/>
        </w:rPr>
        <w:t>,</w:t>
      </w:r>
      <w:r w:rsidRPr="00E051B8">
        <w:rPr>
          <w:rFonts w:ascii="Times New Roman" w:hAnsi="Times New Roman"/>
          <w:sz w:val="24"/>
          <w:szCs w:val="24"/>
          <w:lang w:val="en-GB"/>
        </w:rPr>
        <w:t xml:space="preserve"> San Francisco: Harper </w:t>
      </w:r>
      <w:r w:rsidR="007F193F">
        <w:rPr>
          <w:rFonts w:ascii="Times New Roman" w:hAnsi="Times New Roman"/>
          <w:sz w:val="24"/>
          <w:szCs w:val="24"/>
          <w:lang w:val="en-GB"/>
        </w:rPr>
        <w:t>and</w:t>
      </w:r>
      <w:r w:rsidRPr="00E051B8">
        <w:rPr>
          <w:rFonts w:ascii="Times New Roman" w:hAnsi="Times New Roman"/>
          <w:sz w:val="24"/>
          <w:szCs w:val="24"/>
          <w:lang w:val="en-GB"/>
        </w:rPr>
        <w:t xml:space="preserve"> Row.</w:t>
      </w:r>
    </w:p>
    <w:p w14:paraId="25ACD7C5" w14:textId="5548BEFC" w:rsidR="007108D7" w:rsidRPr="00E051B8" w:rsidRDefault="00241715"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lastRenderedPageBreak/>
        <w:t xml:space="preserve">Waring, M. </w:t>
      </w:r>
      <w:r w:rsidR="007108D7" w:rsidRPr="00E051B8">
        <w:rPr>
          <w:rFonts w:ascii="Times New Roman" w:hAnsi="Times New Roman"/>
          <w:sz w:val="24"/>
          <w:szCs w:val="24"/>
          <w:lang w:val="en-GB"/>
        </w:rPr>
        <w:t xml:space="preserve"> (1999), </w:t>
      </w:r>
      <w:r w:rsidR="007108D7" w:rsidRPr="00E051B8">
        <w:rPr>
          <w:rFonts w:ascii="Times New Roman" w:hAnsi="Times New Roman"/>
          <w:i/>
          <w:sz w:val="24"/>
          <w:szCs w:val="24"/>
          <w:lang w:val="en-GB"/>
        </w:rPr>
        <w:t xml:space="preserve">Counting for </w:t>
      </w:r>
      <w:r w:rsidR="007F193F" w:rsidRPr="00E051B8">
        <w:rPr>
          <w:rFonts w:ascii="Times New Roman" w:hAnsi="Times New Roman"/>
          <w:i/>
          <w:sz w:val="24"/>
          <w:szCs w:val="24"/>
          <w:lang w:val="en-GB"/>
        </w:rPr>
        <w:t xml:space="preserve">Nothing: What Men Value </w:t>
      </w:r>
      <w:r w:rsidR="007108D7" w:rsidRPr="00E051B8">
        <w:rPr>
          <w:rFonts w:ascii="Times New Roman" w:hAnsi="Times New Roman"/>
          <w:i/>
          <w:sz w:val="24"/>
          <w:szCs w:val="24"/>
          <w:lang w:val="en-GB"/>
        </w:rPr>
        <w:t xml:space="preserve">and </w:t>
      </w:r>
      <w:r w:rsidR="007F193F" w:rsidRPr="00E051B8">
        <w:rPr>
          <w:rFonts w:ascii="Times New Roman" w:hAnsi="Times New Roman"/>
          <w:i/>
          <w:sz w:val="24"/>
          <w:szCs w:val="24"/>
          <w:lang w:val="en-GB"/>
        </w:rPr>
        <w:t>What Women Are Worth</w:t>
      </w:r>
      <w:r w:rsidR="007F193F">
        <w:rPr>
          <w:rFonts w:ascii="Times New Roman" w:hAnsi="Times New Roman"/>
          <w:sz w:val="24"/>
          <w:szCs w:val="24"/>
          <w:lang w:val="en-GB"/>
        </w:rPr>
        <w:t xml:space="preserve">, </w:t>
      </w:r>
      <w:r w:rsidR="007108D7" w:rsidRPr="00E051B8">
        <w:rPr>
          <w:rFonts w:ascii="Times New Roman" w:hAnsi="Times New Roman"/>
          <w:sz w:val="24"/>
          <w:szCs w:val="24"/>
          <w:lang w:val="en-GB"/>
        </w:rPr>
        <w:t>Toronto Buffalo: University of Toronto Press.</w:t>
      </w:r>
    </w:p>
    <w:p w14:paraId="72DE7874" w14:textId="3E6D423B" w:rsidR="007108D7" w:rsidRPr="00E051B8" w:rsidRDefault="00241715"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Waring, M. </w:t>
      </w:r>
      <w:r w:rsidR="007F193F">
        <w:rPr>
          <w:rFonts w:ascii="Times New Roman" w:hAnsi="Times New Roman"/>
          <w:sz w:val="24"/>
          <w:szCs w:val="24"/>
          <w:lang w:val="en-GB"/>
        </w:rPr>
        <w:t xml:space="preserve"> </w:t>
      </w:r>
      <w:r w:rsidR="007108D7" w:rsidRPr="00E051B8">
        <w:rPr>
          <w:rFonts w:ascii="Times New Roman" w:hAnsi="Times New Roman"/>
          <w:sz w:val="24"/>
          <w:szCs w:val="24"/>
          <w:lang w:val="en-GB"/>
        </w:rPr>
        <w:t xml:space="preserve">(2003), </w:t>
      </w:r>
      <w:r w:rsidR="007F193F">
        <w:rPr>
          <w:rFonts w:ascii="Times New Roman" w:hAnsi="Times New Roman"/>
          <w:sz w:val="24"/>
          <w:szCs w:val="24"/>
          <w:lang w:val="en-GB"/>
        </w:rPr>
        <w:t>‘</w:t>
      </w:r>
      <w:r w:rsidR="007108D7" w:rsidRPr="00E051B8">
        <w:rPr>
          <w:rFonts w:ascii="Times New Roman" w:hAnsi="Times New Roman"/>
          <w:sz w:val="24"/>
          <w:szCs w:val="24"/>
          <w:lang w:val="en-GB"/>
        </w:rPr>
        <w:t>Counting for something! Recognising women's contribution to the global economy through alternative accounting systems</w:t>
      </w:r>
      <w:r w:rsidR="007F193F">
        <w:rPr>
          <w:rFonts w:ascii="Times New Roman" w:hAnsi="Times New Roman"/>
          <w:sz w:val="24"/>
          <w:szCs w:val="24"/>
          <w:lang w:val="en-GB"/>
        </w:rPr>
        <w:t>’</w:t>
      </w:r>
      <w:r w:rsidR="007108D7" w:rsidRPr="00E051B8">
        <w:rPr>
          <w:rFonts w:ascii="Times New Roman" w:hAnsi="Times New Roman"/>
          <w:sz w:val="24"/>
          <w:szCs w:val="24"/>
          <w:lang w:val="en-GB"/>
        </w:rPr>
        <w:t xml:space="preserve">, </w:t>
      </w:r>
      <w:r w:rsidR="007108D7" w:rsidRPr="00E051B8">
        <w:rPr>
          <w:rFonts w:ascii="Times New Roman" w:hAnsi="Times New Roman"/>
          <w:i/>
          <w:sz w:val="24"/>
          <w:szCs w:val="24"/>
          <w:lang w:val="en-GB"/>
        </w:rPr>
        <w:t>Gender &amp; Development</w:t>
      </w:r>
      <w:r w:rsidR="007F193F">
        <w:rPr>
          <w:rFonts w:ascii="Times New Roman" w:hAnsi="Times New Roman"/>
          <w:sz w:val="24"/>
          <w:szCs w:val="24"/>
          <w:lang w:val="en-GB"/>
        </w:rPr>
        <w:t>,</w:t>
      </w:r>
      <w:r w:rsidR="007108D7" w:rsidRPr="00E051B8">
        <w:rPr>
          <w:rFonts w:ascii="Times New Roman" w:hAnsi="Times New Roman"/>
          <w:sz w:val="24"/>
          <w:szCs w:val="24"/>
          <w:lang w:val="en-GB"/>
        </w:rPr>
        <w:t xml:space="preserve"> </w:t>
      </w:r>
      <w:r w:rsidR="007108D7" w:rsidRPr="00E051B8">
        <w:rPr>
          <w:rFonts w:ascii="Times New Roman" w:hAnsi="Times New Roman"/>
          <w:b/>
          <w:sz w:val="24"/>
          <w:szCs w:val="24"/>
          <w:lang w:val="en-GB"/>
        </w:rPr>
        <w:t>11</w:t>
      </w:r>
      <w:r w:rsidR="007F193F">
        <w:rPr>
          <w:rFonts w:ascii="Times New Roman" w:hAnsi="Times New Roman"/>
          <w:b/>
          <w:sz w:val="24"/>
          <w:szCs w:val="24"/>
          <w:lang w:val="en-GB"/>
        </w:rPr>
        <w:t xml:space="preserve"> </w:t>
      </w:r>
      <w:r w:rsidR="007F193F" w:rsidRPr="007F193F">
        <w:rPr>
          <w:rFonts w:ascii="Times New Roman" w:hAnsi="Times New Roman"/>
          <w:sz w:val="24"/>
          <w:szCs w:val="24"/>
          <w:lang w:val="en-GB"/>
        </w:rPr>
        <w:t>(1),</w:t>
      </w:r>
      <w:r w:rsidR="007F193F">
        <w:rPr>
          <w:rFonts w:ascii="Times New Roman" w:hAnsi="Times New Roman"/>
          <w:sz w:val="24"/>
          <w:szCs w:val="24"/>
          <w:lang w:val="en-GB"/>
        </w:rPr>
        <w:t xml:space="preserve"> </w:t>
      </w:r>
      <w:r w:rsidR="007108D7" w:rsidRPr="00E051B8">
        <w:rPr>
          <w:rFonts w:ascii="Times New Roman" w:hAnsi="Times New Roman"/>
          <w:sz w:val="24"/>
          <w:szCs w:val="24"/>
          <w:lang w:val="en-GB"/>
        </w:rPr>
        <w:t>35</w:t>
      </w:r>
      <w:r w:rsidR="00112D57" w:rsidRPr="00E051B8">
        <w:rPr>
          <w:rFonts w:ascii="Times New Roman" w:hAnsi="Times New Roman"/>
          <w:sz w:val="24"/>
          <w:szCs w:val="24"/>
          <w:lang w:val="en-GB"/>
        </w:rPr>
        <w:t>–</w:t>
      </w:r>
      <w:r w:rsidR="007108D7" w:rsidRPr="00E051B8">
        <w:rPr>
          <w:rFonts w:ascii="Times New Roman" w:hAnsi="Times New Roman"/>
          <w:sz w:val="24"/>
          <w:szCs w:val="24"/>
          <w:lang w:val="en-GB"/>
        </w:rPr>
        <w:t>43.</w:t>
      </w:r>
    </w:p>
    <w:p w14:paraId="5BBFFCD0" w14:textId="3DA34A91" w:rsidR="007108D7" w:rsidRPr="00E051B8" w:rsidRDefault="007108D7" w:rsidP="00E051B8">
      <w:pPr>
        <w:spacing w:before="100" w:beforeAutospacing="1"/>
        <w:rPr>
          <w:rFonts w:ascii="Times New Roman" w:hAnsi="Times New Roman"/>
          <w:sz w:val="24"/>
          <w:szCs w:val="24"/>
          <w:lang w:val="en-GB"/>
        </w:rPr>
      </w:pPr>
      <w:r w:rsidRPr="00E051B8">
        <w:rPr>
          <w:rFonts w:ascii="Times New Roman" w:hAnsi="Times New Roman"/>
          <w:sz w:val="24"/>
          <w:szCs w:val="24"/>
          <w:lang w:val="en-GB"/>
        </w:rPr>
        <w:t xml:space="preserve">Weir, A. (2005), </w:t>
      </w:r>
      <w:r w:rsidR="007F193F">
        <w:rPr>
          <w:rFonts w:ascii="Times New Roman" w:hAnsi="Times New Roman"/>
          <w:sz w:val="24"/>
          <w:szCs w:val="24"/>
          <w:lang w:val="en-GB"/>
        </w:rPr>
        <w:t>‘</w:t>
      </w:r>
      <w:r w:rsidRPr="00E051B8">
        <w:rPr>
          <w:rFonts w:ascii="Times New Roman" w:hAnsi="Times New Roman"/>
          <w:sz w:val="24"/>
          <w:szCs w:val="24"/>
          <w:lang w:val="en-GB"/>
        </w:rPr>
        <w:t xml:space="preserve">The </w:t>
      </w:r>
      <w:r w:rsidR="007F193F" w:rsidRPr="00E051B8">
        <w:rPr>
          <w:rFonts w:ascii="Times New Roman" w:hAnsi="Times New Roman"/>
          <w:sz w:val="24"/>
          <w:szCs w:val="24"/>
          <w:lang w:val="en-GB"/>
        </w:rPr>
        <w:t>global universal caregiver</w:t>
      </w:r>
      <w:r w:rsidRPr="00E051B8">
        <w:rPr>
          <w:rFonts w:ascii="Times New Roman" w:hAnsi="Times New Roman"/>
          <w:sz w:val="24"/>
          <w:szCs w:val="24"/>
          <w:lang w:val="en-GB"/>
        </w:rPr>
        <w:t xml:space="preserve">: Imagining </w:t>
      </w:r>
      <w:r w:rsidR="007F193F" w:rsidRPr="00E051B8">
        <w:rPr>
          <w:rFonts w:ascii="Times New Roman" w:hAnsi="Times New Roman"/>
          <w:sz w:val="24"/>
          <w:szCs w:val="24"/>
          <w:lang w:val="en-GB"/>
        </w:rPr>
        <w:t>women's liberation in the new millennium</w:t>
      </w:r>
      <w:r w:rsidR="007F193F">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i/>
          <w:sz w:val="24"/>
          <w:szCs w:val="24"/>
          <w:lang w:val="en-GB"/>
        </w:rPr>
        <w:t>Constellations</w:t>
      </w:r>
      <w:r w:rsidR="007F193F">
        <w:rPr>
          <w:rFonts w:ascii="Times New Roman" w:hAnsi="Times New Roman"/>
          <w:sz w:val="24"/>
          <w:szCs w:val="24"/>
          <w:lang w:val="en-GB"/>
        </w:rPr>
        <w:t>,</w:t>
      </w:r>
      <w:r w:rsidRPr="00E051B8">
        <w:rPr>
          <w:rFonts w:ascii="Times New Roman" w:hAnsi="Times New Roman"/>
          <w:sz w:val="24"/>
          <w:szCs w:val="24"/>
          <w:lang w:val="en-GB"/>
        </w:rPr>
        <w:t xml:space="preserve"> </w:t>
      </w:r>
      <w:r w:rsidRPr="00E051B8">
        <w:rPr>
          <w:rFonts w:ascii="Times New Roman" w:hAnsi="Times New Roman"/>
          <w:b/>
          <w:sz w:val="24"/>
          <w:szCs w:val="24"/>
          <w:lang w:val="en-GB"/>
        </w:rPr>
        <w:t>12</w:t>
      </w:r>
      <w:r w:rsidR="007F193F">
        <w:rPr>
          <w:rFonts w:ascii="Times New Roman" w:hAnsi="Times New Roman"/>
          <w:b/>
          <w:sz w:val="24"/>
          <w:szCs w:val="24"/>
          <w:lang w:val="en-GB"/>
        </w:rPr>
        <w:t xml:space="preserve"> </w:t>
      </w:r>
      <w:r w:rsidR="007F193F" w:rsidRPr="007F193F">
        <w:rPr>
          <w:rFonts w:ascii="Times New Roman" w:hAnsi="Times New Roman"/>
          <w:sz w:val="24"/>
          <w:szCs w:val="24"/>
          <w:lang w:val="en-GB"/>
        </w:rPr>
        <w:t>(3),</w:t>
      </w:r>
      <w:r w:rsidR="007F193F">
        <w:rPr>
          <w:rFonts w:ascii="Times New Roman" w:hAnsi="Times New Roman"/>
          <w:sz w:val="24"/>
          <w:szCs w:val="24"/>
          <w:lang w:val="en-GB"/>
        </w:rPr>
        <w:t xml:space="preserve"> </w:t>
      </w:r>
      <w:r w:rsidRPr="00E051B8">
        <w:rPr>
          <w:rFonts w:ascii="Times New Roman" w:hAnsi="Times New Roman"/>
          <w:sz w:val="24"/>
          <w:szCs w:val="24"/>
          <w:lang w:val="en-GB"/>
        </w:rPr>
        <w:t>308</w:t>
      </w:r>
      <w:r w:rsidR="00112D57" w:rsidRPr="00E051B8">
        <w:rPr>
          <w:rFonts w:ascii="Times New Roman" w:hAnsi="Times New Roman"/>
          <w:sz w:val="24"/>
          <w:szCs w:val="24"/>
          <w:lang w:val="en-GB"/>
        </w:rPr>
        <w:t>–</w:t>
      </w:r>
      <w:r w:rsidRPr="00E051B8">
        <w:rPr>
          <w:rFonts w:ascii="Times New Roman" w:hAnsi="Times New Roman"/>
          <w:sz w:val="24"/>
          <w:szCs w:val="24"/>
          <w:lang w:val="en-GB"/>
        </w:rPr>
        <w:t>30.</w:t>
      </w:r>
    </w:p>
    <w:p w14:paraId="48AFF0E7" w14:textId="5B9FE27C" w:rsidR="009B46A3" w:rsidRPr="00805261" w:rsidRDefault="009B46A3">
      <w:pPr>
        <w:rPr>
          <w:rFonts w:ascii="Times New Roman" w:hAnsi="Times New Roman"/>
          <w:sz w:val="24"/>
          <w:szCs w:val="24"/>
          <w:lang w:val="en-GB"/>
        </w:rPr>
      </w:pPr>
    </w:p>
    <w:sectPr w:rsidR="009B46A3" w:rsidRPr="0080526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1F64" w14:textId="77777777" w:rsidR="000F376A" w:rsidRDefault="000F376A" w:rsidP="001D6931">
      <w:r>
        <w:separator/>
      </w:r>
    </w:p>
  </w:endnote>
  <w:endnote w:type="continuationSeparator" w:id="0">
    <w:p w14:paraId="09DC9ED2" w14:textId="77777777" w:rsidR="000F376A" w:rsidRDefault="000F376A" w:rsidP="001D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93962"/>
      <w:docPartObj>
        <w:docPartGallery w:val="Page Numbers (Bottom of Page)"/>
        <w:docPartUnique/>
      </w:docPartObj>
    </w:sdtPr>
    <w:sdtEndPr>
      <w:rPr>
        <w:noProof/>
      </w:rPr>
    </w:sdtEndPr>
    <w:sdtContent>
      <w:p w14:paraId="30083B8D" w14:textId="457469FB" w:rsidR="006B3A36" w:rsidRDefault="006B3A36">
        <w:pPr>
          <w:pStyle w:val="Footer"/>
          <w:jc w:val="right"/>
        </w:pPr>
        <w:r>
          <w:fldChar w:fldCharType="begin"/>
        </w:r>
        <w:r>
          <w:instrText xml:space="preserve"> PAGE   \* MERGEFORMAT </w:instrText>
        </w:r>
        <w:r>
          <w:fldChar w:fldCharType="separate"/>
        </w:r>
        <w:r w:rsidR="00DE54C3">
          <w:rPr>
            <w:noProof/>
          </w:rPr>
          <w:t>1</w:t>
        </w:r>
        <w:r>
          <w:rPr>
            <w:noProof/>
          </w:rPr>
          <w:fldChar w:fldCharType="end"/>
        </w:r>
      </w:p>
    </w:sdtContent>
  </w:sdt>
  <w:p w14:paraId="2ED7AC23" w14:textId="77777777" w:rsidR="006B3A36" w:rsidRDefault="006B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4B93" w14:textId="77777777" w:rsidR="000F376A" w:rsidRDefault="000F376A" w:rsidP="001D6931">
      <w:r>
        <w:separator/>
      </w:r>
    </w:p>
  </w:footnote>
  <w:footnote w:type="continuationSeparator" w:id="0">
    <w:p w14:paraId="6FD18207" w14:textId="77777777" w:rsidR="000F376A" w:rsidRDefault="000F376A" w:rsidP="001D6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A6D"/>
    <w:multiLevelType w:val="hybridMultilevel"/>
    <w:tmpl w:val="FE1060CC"/>
    <w:lvl w:ilvl="0" w:tplc="B4D6ED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ED25D0"/>
    <w:multiLevelType w:val="hybridMultilevel"/>
    <w:tmpl w:val="C25262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D6931"/>
    <w:rsid w:val="00092D1A"/>
    <w:rsid w:val="000F376A"/>
    <w:rsid w:val="00112D57"/>
    <w:rsid w:val="00143B20"/>
    <w:rsid w:val="001B2462"/>
    <w:rsid w:val="001D6931"/>
    <w:rsid w:val="001E4F91"/>
    <w:rsid w:val="002109B4"/>
    <w:rsid w:val="00241715"/>
    <w:rsid w:val="00361CA7"/>
    <w:rsid w:val="00365265"/>
    <w:rsid w:val="003B1B77"/>
    <w:rsid w:val="004503F9"/>
    <w:rsid w:val="00492F6F"/>
    <w:rsid w:val="004A78C1"/>
    <w:rsid w:val="004B6443"/>
    <w:rsid w:val="004D4CFF"/>
    <w:rsid w:val="00545302"/>
    <w:rsid w:val="0057494C"/>
    <w:rsid w:val="006057CD"/>
    <w:rsid w:val="00617007"/>
    <w:rsid w:val="00617032"/>
    <w:rsid w:val="00651EF0"/>
    <w:rsid w:val="00661A90"/>
    <w:rsid w:val="00664226"/>
    <w:rsid w:val="006B3A36"/>
    <w:rsid w:val="006C51BD"/>
    <w:rsid w:val="006D3259"/>
    <w:rsid w:val="007108D7"/>
    <w:rsid w:val="00717911"/>
    <w:rsid w:val="00763F58"/>
    <w:rsid w:val="007A6C90"/>
    <w:rsid w:val="007F193F"/>
    <w:rsid w:val="00803F4D"/>
    <w:rsid w:val="00805261"/>
    <w:rsid w:val="008F07DF"/>
    <w:rsid w:val="009331F1"/>
    <w:rsid w:val="009B46A3"/>
    <w:rsid w:val="009D6E16"/>
    <w:rsid w:val="00A5722B"/>
    <w:rsid w:val="00AD0526"/>
    <w:rsid w:val="00B7706A"/>
    <w:rsid w:val="00C263B7"/>
    <w:rsid w:val="00C33028"/>
    <w:rsid w:val="00C345E5"/>
    <w:rsid w:val="00C52C03"/>
    <w:rsid w:val="00CA2947"/>
    <w:rsid w:val="00CE60AB"/>
    <w:rsid w:val="00DE54C3"/>
    <w:rsid w:val="00E051B8"/>
    <w:rsid w:val="00E3085C"/>
    <w:rsid w:val="00EA093A"/>
    <w:rsid w:val="00EF19ED"/>
    <w:rsid w:val="00FB25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4139"/>
  <w15:chartTrackingRefBased/>
  <w15:docId w15:val="{60B20C8C-BF7F-468D-99BC-DE91779D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31"/>
    <w:pPr>
      <w:spacing w:after="0" w:line="240" w:lineRule="auto"/>
    </w:pPr>
    <w:rPr>
      <w:rFonts w:ascii="Calibri" w:eastAsiaTheme="minorEastAsia" w:hAnsi="Calibri" w:cs="Times New Roman"/>
      <w:lang w:eastAsia="zh-CN"/>
    </w:rPr>
  </w:style>
  <w:style w:type="paragraph" w:styleId="Heading1">
    <w:name w:val="heading 1"/>
    <w:basedOn w:val="Normal"/>
    <w:next w:val="Normal"/>
    <w:link w:val="Heading1Char"/>
    <w:uiPriority w:val="9"/>
    <w:qFormat/>
    <w:rsid w:val="001D6931"/>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D6931"/>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D6931"/>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D6931"/>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D6931"/>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D6931"/>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D6931"/>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D6931"/>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D6931"/>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931"/>
    <w:rPr>
      <w:rFonts w:ascii="Calibri" w:eastAsiaTheme="minorEastAsia" w:hAnsi="Calibri" w:cs="Times New Roman"/>
      <w:smallCaps/>
      <w:spacing w:val="5"/>
      <w:sz w:val="36"/>
      <w:szCs w:val="36"/>
      <w:lang w:eastAsia="zh-CN"/>
    </w:rPr>
  </w:style>
  <w:style w:type="character" w:customStyle="1" w:styleId="Heading2Char">
    <w:name w:val="Heading 2 Char"/>
    <w:basedOn w:val="DefaultParagraphFont"/>
    <w:link w:val="Heading2"/>
    <w:uiPriority w:val="9"/>
    <w:rsid w:val="001D6931"/>
    <w:rPr>
      <w:rFonts w:ascii="Calibri" w:eastAsiaTheme="minorEastAsia" w:hAnsi="Calibri" w:cs="Times New Roman"/>
      <w:smallCaps/>
      <w:sz w:val="28"/>
      <w:szCs w:val="28"/>
      <w:lang w:eastAsia="zh-CN"/>
    </w:rPr>
  </w:style>
  <w:style w:type="character" w:customStyle="1" w:styleId="Heading3Char">
    <w:name w:val="Heading 3 Char"/>
    <w:basedOn w:val="DefaultParagraphFont"/>
    <w:link w:val="Heading3"/>
    <w:uiPriority w:val="9"/>
    <w:semiHidden/>
    <w:rsid w:val="001D6931"/>
    <w:rPr>
      <w:rFonts w:ascii="Calibri" w:eastAsiaTheme="minorEastAsia" w:hAnsi="Calibri" w:cs="Times New Roman"/>
      <w:i/>
      <w:iCs/>
      <w:smallCaps/>
      <w:spacing w:val="5"/>
      <w:sz w:val="26"/>
      <w:szCs w:val="26"/>
      <w:lang w:eastAsia="zh-CN"/>
    </w:rPr>
  </w:style>
  <w:style w:type="character" w:customStyle="1" w:styleId="Heading4Char">
    <w:name w:val="Heading 4 Char"/>
    <w:basedOn w:val="DefaultParagraphFont"/>
    <w:link w:val="Heading4"/>
    <w:uiPriority w:val="9"/>
    <w:semiHidden/>
    <w:rsid w:val="001D6931"/>
    <w:rPr>
      <w:rFonts w:ascii="Calibri" w:eastAsiaTheme="minorEastAsia" w:hAnsi="Calibri" w:cs="Times New Roman"/>
      <w:b/>
      <w:bCs/>
      <w:spacing w:val="5"/>
      <w:sz w:val="24"/>
      <w:szCs w:val="24"/>
      <w:lang w:eastAsia="zh-CN"/>
    </w:rPr>
  </w:style>
  <w:style w:type="character" w:customStyle="1" w:styleId="Heading5Char">
    <w:name w:val="Heading 5 Char"/>
    <w:basedOn w:val="DefaultParagraphFont"/>
    <w:link w:val="Heading5"/>
    <w:uiPriority w:val="9"/>
    <w:semiHidden/>
    <w:rsid w:val="001D6931"/>
    <w:rPr>
      <w:rFonts w:ascii="Calibri" w:eastAsiaTheme="minorEastAsia" w:hAnsi="Calibri" w:cs="Times New Roman"/>
      <w:i/>
      <w:iCs/>
      <w:sz w:val="24"/>
      <w:szCs w:val="24"/>
      <w:lang w:eastAsia="zh-CN"/>
    </w:rPr>
  </w:style>
  <w:style w:type="character" w:customStyle="1" w:styleId="Heading6Char">
    <w:name w:val="Heading 6 Char"/>
    <w:basedOn w:val="DefaultParagraphFont"/>
    <w:link w:val="Heading6"/>
    <w:uiPriority w:val="9"/>
    <w:semiHidden/>
    <w:rsid w:val="001D6931"/>
    <w:rPr>
      <w:rFonts w:ascii="Calibri" w:eastAsiaTheme="minorEastAsia" w:hAnsi="Calibri" w:cs="Times New Roman"/>
      <w:b/>
      <w:bCs/>
      <w:color w:val="595959" w:themeColor="text1" w:themeTint="A6"/>
      <w:spacing w:val="5"/>
      <w:shd w:val="clear" w:color="auto" w:fill="FFFFFF" w:themeFill="background1"/>
      <w:lang w:eastAsia="zh-CN"/>
    </w:rPr>
  </w:style>
  <w:style w:type="character" w:customStyle="1" w:styleId="Heading7Char">
    <w:name w:val="Heading 7 Char"/>
    <w:basedOn w:val="DefaultParagraphFont"/>
    <w:link w:val="Heading7"/>
    <w:uiPriority w:val="9"/>
    <w:semiHidden/>
    <w:rsid w:val="001D6931"/>
    <w:rPr>
      <w:rFonts w:ascii="Calibri" w:eastAsiaTheme="minorEastAsia" w:hAnsi="Calibri" w:cs="Times New Roman"/>
      <w:b/>
      <w:bCs/>
      <w:i/>
      <w:iCs/>
      <w:color w:val="5A5A5A" w:themeColor="text1" w:themeTint="A5"/>
      <w:sz w:val="20"/>
      <w:szCs w:val="20"/>
      <w:lang w:eastAsia="zh-CN"/>
    </w:rPr>
  </w:style>
  <w:style w:type="character" w:customStyle="1" w:styleId="Heading8Char">
    <w:name w:val="Heading 8 Char"/>
    <w:basedOn w:val="DefaultParagraphFont"/>
    <w:link w:val="Heading8"/>
    <w:uiPriority w:val="9"/>
    <w:semiHidden/>
    <w:rsid w:val="001D6931"/>
    <w:rPr>
      <w:rFonts w:ascii="Calibri" w:eastAsiaTheme="minorEastAsia" w:hAnsi="Calibri" w:cs="Times New Roman"/>
      <w:b/>
      <w:bCs/>
      <w:color w:val="7F7F7F" w:themeColor="text1" w:themeTint="80"/>
      <w:sz w:val="20"/>
      <w:szCs w:val="20"/>
      <w:lang w:eastAsia="zh-CN"/>
    </w:rPr>
  </w:style>
  <w:style w:type="character" w:customStyle="1" w:styleId="Heading9Char">
    <w:name w:val="Heading 9 Char"/>
    <w:basedOn w:val="DefaultParagraphFont"/>
    <w:link w:val="Heading9"/>
    <w:uiPriority w:val="9"/>
    <w:semiHidden/>
    <w:rsid w:val="001D6931"/>
    <w:rPr>
      <w:rFonts w:ascii="Calibri" w:eastAsiaTheme="minorEastAsia" w:hAnsi="Calibri" w:cs="Times New Roman"/>
      <w:b/>
      <w:bCs/>
      <w:i/>
      <w:iCs/>
      <w:color w:val="7F7F7F" w:themeColor="text1" w:themeTint="80"/>
      <w:sz w:val="18"/>
      <w:szCs w:val="18"/>
      <w:lang w:eastAsia="zh-CN"/>
    </w:rPr>
  </w:style>
  <w:style w:type="paragraph" w:styleId="Title">
    <w:name w:val="Title"/>
    <w:basedOn w:val="Normal"/>
    <w:next w:val="Normal"/>
    <w:link w:val="TitleChar"/>
    <w:uiPriority w:val="10"/>
    <w:qFormat/>
    <w:rsid w:val="001D6931"/>
    <w:pPr>
      <w:spacing w:after="300"/>
      <w:contextualSpacing/>
    </w:pPr>
    <w:rPr>
      <w:smallCaps/>
      <w:sz w:val="40"/>
      <w:szCs w:val="52"/>
    </w:rPr>
  </w:style>
  <w:style w:type="character" w:customStyle="1" w:styleId="TitleChar">
    <w:name w:val="Title Char"/>
    <w:basedOn w:val="DefaultParagraphFont"/>
    <w:link w:val="Title"/>
    <w:uiPriority w:val="10"/>
    <w:rsid w:val="001D6931"/>
    <w:rPr>
      <w:rFonts w:ascii="Calibri" w:eastAsiaTheme="minorEastAsia" w:hAnsi="Calibri" w:cs="Times New Roman"/>
      <w:smallCaps/>
      <w:sz w:val="40"/>
      <w:szCs w:val="52"/>
      <w:lang w:eastAsia="zh-CN"/>
    </w:rPr>
  </w:style>
  <w:style w:type="paragraph" w:styleId="Subtitle">
    <w:name w:val="Subtitle"/>
    <w:basedOn w:val="Normal"/>
    <w:next w:val="Normal"/>
    <w:link w:val="SubtitleChar"/>
    <w:uiPriority w:val="11"/>
    <w:qFormat/>
    <w:rsid w:val="001D6931"/>
    <w:rPr>
      <w:i/>
      <w:iCs/>
      <w:smallCaps/>
      <w:spacing w:val="10"/>
      <w:sz w:val="28"/>
      <w:szCs w:val="28"/>
    </w:rPr>
  </w:style>
  <w:style w:type="character" w:customStyle="1" w:styleId="SubtitleChar">
    <w:name w:val="Subtitle Char"/>
    <w:basedOn w:val="DefaultParagraphFont"/>
    <w:link w:val="Subtitle"/>
    <w:uiPriority w:val="11"/>
    <w:rsid w:val="001D6931"/>
    <w:rPr>
      <w:rFonts w:ascii="Calibri" w:eastAsiaTheme="minorEastAsia" w:hAnsi="Calibri" w:cs="Times New Roman"/>
      <w:i/>
      <w:iCs/>
      <w:smallCaps/>
      <w:spacing w:val="10"/>
      <w:sz w:val="28"/>
      <w:szCs w:val="28"/>
      <w:lang w:eastAsia="zh-CN"/>
    </w:rPr>
  </w:style>
  <w:style w:type="character" w:styleId="Strong">
    <w:name w:val="Strong"/>
    <w:uiPriority w:val="22"/>
    <w:qFormat/>
    <w:rsid w:val="001D6931"/>
    <w:rPr>
      <w:b/>
      <w:bCs/>
    </w:rPr>
  </w:style>
  <w:style w:type="character" w:styleId="Emphasis">
    <w:name w:val="Emphasis"/>
    <w:uiPriority w:val="20"/>
    <w:qFormat/>
    <w:rsid w:val="001D6931"/>
    <w:rPr>
      <w:b/>
      <w:bCs/>
      <w:i/>
      <w:iCs/>
      <w:spacing w:val="10"/>
    </w:rPr>
  </w:style>
  <w:style w:type="paragraph" w:styleId="NoSpacing">
    <w:name w:val="No Spacing"/>
    <w:basedOn w:val="Normal"/>
    <w:uiPriority w:val="1"/>
    <w:qFormat/>
    <w:rsid w:val="001D6931"/>
  </w:style>
  <w:style w:type="paragraph" w:styleId="ListParagraph">
    <w:name w:val="List Paragraph"/>
    <w:basedOn w:val="Normal"/>
    <w:uiPriority w:val="34"/>
    <w:qFormat/>
    <w:rsid w:val="001D6931"/>
    <w:pPr>
      <w:ind w:left="720"/>
      <w:contextualSpacing/>
    </w:pPr>
  </w:style>
  <w:style w:type="paragraph" w:styleId="Quote">
    <w:name w:val="Quote"/>
    <w:basedOn w:val="Normal"/>
    <w:next w:val="Normal"/>
    <w:link w:val="QuoteChar"/>
    <w:uiPriority w:val="29"/>
    <w:qFormat/>
    <w:rsid w:val="001D6931"/>
    <w:pPr>
      <w:ind w:left="720"/>
    </w:pPr>
    <w:rPr>
      <w:iCs/>
      <w:sz w:val="20"/>
    </w:rPr>
  </w:style>
  <w:style w:type="character" w:customStyle="1" w:styleId="QuoteChar">
    <w:name w:val="Quote Char"/>
    <w:basedOn w:val="DefaultParagraphFont"/>
    <w:link w:val="Quote"/>
    <w:uiPriority w:val="29"/>
    <w:rsid w:val="001D6931"/>
    <w:rPr>
      <w:rFonts w:ascii="Calibri" w:eastAsiaTheme="minorEastAsia" w:hAnsi="Calibri" w:cs="Times New Roman"/>
      <w:iCs/>
      <w:sz w:val="20"/>
      <w:lang w:eastAsia="zh-CN"/>
    </w:rPr>
  </w:style>
  <w:style w:type="paragraph" w:styleId="IntenseQuote">
    <w:name w:val="Intense Quote"/>
    <w:basedOn w:val="Normal"/>
    <w:next w:val="Normal"/>
    <w:link w:val="IntenseQuoteChar"/>
    <w:uiPriority w:val="30"/>
    <w:qFormat/>
    <w:rsid w:val="001D693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D6931"/>
    <w:rPr>
      <w:rFonts w:ascii="Calibri" w:eastAsiaTheme="minorEastAsia" w:hAnsi="Calibri" w:cs="Times New Roman"/>
      <w:i/>
      <w:iCs/>
      <w:lang w:eastAsia="zh-CN"/>
    </w:rPr>
  </w:style>
  <w:style w:type="character" w:styleId="SubtleEmphasis">
    <w:name w:val="Subtle Emphasis"/>
    <w:uiPriority w:val="19"/>
    <w:qFormat/>
    <w:rsid w:val="001D6931"/>
    <w:rPr>
      <w:i/>
      <w:iCs/>
    </w:rPr>
  </w:style>
  <w:style w:type="character" w:styleId="IntenseEmphasis">
    <w:name w:val="Intense Emphasis"/>
    <w:uiPriority w:val="21"/>
    <w:qFormat/>
    <w:rsid w:val="001D6931"/>
    <w:rPr>
      <w:b/>
      <w:bCs/>
      <w:i/>
      <w:iCs/>
    </w:rPr>
  </w:style>
  <w:style w:type="character" w:styleId="SubtleReference">
    <w:name w:val="Subtle Reference"/>
    <w:basedOn w:val="DefaultParagraphFont"/>
    <w:uiPriority w:val="31"/>
    <w:qFormat/>
    <w:rsid w:val="001D6931"/>
    <w:rPr>
      <w:smallCaps/>
    </w:rPr>
  </w:style>
  <w:style w:type="character" w:styleId="IntenseReference">
    <w:name w:val="Intense Reference"/>
    <w:uiPriority w:val="32"/>
    <w:qFormat/>
    <w:rsid w:val="001D6931"/>
    <w:rPr>
      <w:b/>
      <w:bCs/>
      <w:smallCaps/>
    </w:rPr>
  </w:style>
  <w:style w:type="character" w:styleId="BookTitle">
    <w:name w:val="Book Title"/>
    <w:basedOn w:val="DefaultParagraphFont"/>
    <w:uiPriority w:val="33"/>
    <w:qFormat/>
    <w:rsid w:val="001D6931"/>
    <w:rPr>
      <w:i/>
      <w:iCs/>
      <w:smallCaps/>
      <w:spacing w:val="5"/>
    </w:rPr>
  </w:style>
  <w:style w:type="paragraph" w:styleId="TOCHeading">
    <w:name w:val="TOC Heading"/>
    <w:basedOn w:val="Heading1"/>
    <w:next w:val="Normal"/>
    <w:uiPriority w:val="39"/>
    <w:semiHidden/>
    <w:unhideWhenUsed/>
    <w:qFormat/>
    <w:rsid w:val="001D6931"/>
    <w:pPr>
      <w:outlineLvl w:val="9"/>
    </w:pPr>
    <w:rPr>
      <w:lang w:bidi="en-US"/>
    </w:rPr>
  </w:style>
  <w:style w:type="paragraph" w:customStyle="1" w:styleId="EndNoteBibliography">
    <w:name w:val="EndNote Bibliography"/>
    <w:basedOn w:val="Normal"/>
    <w:link w:val="EndNoteBibliographyChar"/>
    <w:rsid w:val="001D6931"/>
    <w:pPr>
      <w:keepNext/>
      <w:widowControl w:val="0"/>
      <w:autoSpaceDE w:val="0"/>
      <w:autoSpaceDN w:val="0"/>
      <w:adjustRightInd w:val="0"/>
      <w:snapToGrid w:val="0"/>
      <w:spacing w:before="60"/>
      <w:ind w:firstLine="720"/>
      <w:contextualSpacing/>
    </w:pPr>
    <w:rPr>
      <w:rFonts w:cs="Calibri"/>
      <w:noProof/>
      <w:szCs w:val="24"/>
    </w:rPr>
  </w:style>
  <w:style w:type="character" w:customStyle="1" w:styleId="EndNoteBibliographyChar">
    <w:name w:val="EndNote Bibliography Char"/>
    <w:basedOn w:val="DefaultParagraphFont"/>
    <w:link w:val="EndNoteBibliography"/>
    <w:locked/>
    <w:rsid w:val="001D6931"/>
    <w:rPr>
      <w:rFonts w:ascii="Calibri" w:eastAsiaTheme="minorEastAsia" w:hAnsi="Calibri" w:cs="Calibri"/>
      <w:noProof/>
      <w:szCs w:val="24"/>
      <w:lang w:eastAsia="zh-CN"/>
    </w:rPr>
  </w:style>
  <w:style w:type="paragraph" w:customStyle="1" w:styleId="EndNoteBibliographyTitle">
    <w:name w:val="EndNote Bibliography Title"/>
    <w:basedOn w:val="Normal"/>
    <w:link w:val="EndNoteBibliographyTitleChar"/>
    <w:rsid w:val="001D6931"/>
    <w:pPr>
      <w:jc w:val="center"/>
    </w:pPr>
    <w:rPr>
      <w:rFonts w:cs="Calibri"/>
      <w:noProof/>
    </w:rPr>
  </w:style>
  <w:style w:type="character" w:customStyle="1" w:styleId="EndNoteBibliographyTitleChar">
    <w:name w:val="EndNote Bibliography Title Char"/>
    <w:basedOn w:val="DefaultParagraphFont"/>
    <w:link w:val="EndNoteBibliographyTitle"/>
    <w:rsid w:val="001D6931"/>
    <w:rPr>
      <w:rFonts w:ascii="Calibri" w:eastAsiaTheme="minorEastAsia" w:hAnsi="Calibri" w:cs="Calibri"/>
      <w:noProof/>
      <w:lang w:eastAsia="zh-CN"/>
    </w:rPr>
  </w:style>
  <w:style w:type="character" w:styleId="Hyperlink">
    <w:name w:val="Hyperlink"/>
    <w:basedOn w:val="DefaultParagraphFont"/>
    <w:uiPriority w:val="99"/>
    <w:unhideWhenUsed/>
    <w:rsid w:val="001D6931"/>
    <w:rPr>
      <w:color w:val="0563C1" w:themeColor="hyperlink"/>
      <w:u w:val="single"/>
    </w:rPr>
  </w:style>
  <w:style w:type="paragraph" w:styleId="EndnoteText">
    <w:name w:val="endnote text"/>
    <w:basedOn w:val="Normal"/>
    <w:link w:val="EndnoteTextChar"/>
    <w:uiPriority w:val="99"/>
    <w:semiHidden/>
    <w:unhideWhenUsed/>
    <w:rsid w:val="001D6931"/>
    <w:rPr>
      <w:sz w:val="20"/>
      <w:szCs w:val="20"/>
    </w:rPr>
  </w:style>
  <w:style w:type="character" w:customStyle="1" w:styleId="EndnoteTextChar">
    <w:name w:val="Endnote Text Char"/>
    <w:basedOn w:val="DefaultParagraphFont"/>
    <w:link w:val="EndnoteText"/>
    <w:uiPriority w:val="99"/>
    <w:semiHidden/>
    <w:rsid w:val="001D6931"/>
    <w:rPr>
      <w:rFonts w:ascii="Calibri" w:eastAsiaTheme="minorEastAsia" w:hAnsi="Calibri" w:cs="Times New Roman"/>
      <w:sz w:val="20"/>
      <w:szCs w:val="20"/>
      <w:lang w:eastAsia="zh-CN"/>
    </w:rPr>
  </w:style>
  <w:style w:type="character" w:styleId="EndnoteReference">
    <w:name w:val="endnote reference"/>
    <w:basedOn w:val="DefaultParagraphFont"/>
    <w:uiPriority w:val="99"/>
    <w:semiHidden/>
    <w:unhideWhenUsed/>
    <w:rsid w:val="001D6931"/>
    <w:rPr>
      <w:vertAlign w:val="superscript"/>
    </w:rPr>
  </w:style>
  <w:style w:type="character" w:styleId="CommentReference">
    <w:name w:val="annotation reference"/>
    <w:basedOn w:val="DefaultParagraphFont"/>
    <w:uiPriority w:val="99"/>
    <w:semiHidden/>
    <w:unhideWhenUsed/>
    <w:rsid w:val="001D6931"/>
    <w:rPr>
      <w:sz w:val="16"/>
      <w:szCs w:val="16"/>
    </w:rPr>
  </w:style>
  <w:style w:type="paragraph" w:styleId="CommentText">
    <w:name w:val="annotation text"/>
    <w:basedOn w:val="Normal"/>
    <w:link w:val="CommentTextChar"/>
    <w:uiPriority w:val="99"/>
    <w:semiHidden/>
    <w:unhideWhenUsed/>
    <w:rsid w:val="001D6931"/>
    <w:rPr>
      <w:sz w:val="20"/>
      <w:szCs w:val="20"/>
    </w:rPr>
  </w:style>
  <w:style w:type="character" w:customStyle="1" w:styleId="CommentTextChar">
    <w:name w:val="Comment Text Char"/>
    <w:basedOn w:val="DefaultParagraphFont"/>
    <w:link w:val="CommentText"/>
    <w:uiPriority w:val="99"/>
    <w:semiHidden/>
    <w:rsid w:val="001D6931"/>
    <w:rPr>
      <w:rFonts w:ascii="Calibri" w:eastAsiaTheme="minorEastAsia"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D6931"/>
    <w:rPr>
      <w:b/>
      <w:bCs/>
    </w:rPr>
  </w:style>
  <w:style w:type="character" w:customStyle="1" w:styleId="CommentSubjectChar">
    <w:name w:val="Comment Subject Char"/>
    <w:basedOn w:val="CommentTextChar"/>
    <w:link w:val="CommentSubject"/>
    <w:uiPriority w:val="99"/>
    <w:semiHidden/>
    <w:rsid w:val="001D6931"/>
    <w:rPr>
      <w:rFonts w:ascii="Calibri" w:eastAsiaTheme="minorEastAsia" w:hAnsi="Calibri" w:cs="Times New Roman"/>
      <w:b/>
      <w:bCs/>
      <w:sz w:val="20"/>
      <w:szCs w:val="20"/>
      <w:lang w:eastAsia="zh-CN"/>
    </w:rPr>
  </w:style>
  <w:style w:type="paragraph" w:styleId="BalloonText">
    <w:name w:val="Balloon Text"/>
    <w:basedOn w:val="Normal"/>
    <w:link w:val="BalloonTextChar"/>
    <w:uiPriority w:val="99"/>
    <w:semiHidden/>
    <w:unhideWhenUsed/>
    <w:rsid w:val="001D6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31"/>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1D6931"/>
    <w:pPr>
      <w:tabs>
        <w:tab w:val="center" w:pos="4513"/>
        <w:tab w:val="right" w:pos="9026"/>
      </w:tabs>
    </w:pPr>
  </w:style>
  <w:style w:type="character" w:customStyle="1" w:styleId="HeaderChar">
    <w:name w:val="Header Char"/>
    <w:basedOn w:val="DefaultParagraphFont"/>
    <w:link w:val="Header"/>
    <w:uiPriority w:val="99"/>
    <w:rsid w:val="001D6931"/>
    <w:rPr>
      <w:rFonts w:ascii="Calibri" w:eastAsiaTheme="minorEastAsia" w:hAnsi="Calibri" w:cs="Times New Roman"/>
      <w:lang w:eastAsia="zh-CN"/>
    </w:rPr>
  </w:style>
  <w:style w:type="paragraph" w:styleId="Footer">
    <w:name w:val="footer"/>
    <w:basedOn w:val="Normal"/>
    <w:link w:val="FooterChar"/>
    <w:uiPriority w:val="99"/>
    <w:unhideWhenUsed/>
    <w:rsid w:val="001D6931"/>
    <w:pPr>
      <w:tabs>
        <w:tab w:val="center" w:pos="4513"/>
        <w:tab w:val="right" w:pos="9026"/>
      </w:tabs>
    </w:pPr>
  </w:style>
  <w:style w:type="character" w:customStyle="1" w:styleId="FooterChar">
    <w:name w:val="Footer Char"/>
    <w:basedOn w:val="DefaultParagraphFont"/>
    <w:link w:val="Footer"/>
    <w:uiPriority w:val="99"/>
    <w:rsid w:val="001D6931"/>
    <w:rPr>
      <w:rFonts w:ascii="Calibri" w:eastAsiaTheme="minorEastAsia" w:hAnsi="Calibri" w:cs="Times New Roman"/>
      <w:lang w:eastAsia="zh-CN"/>
    </w:rPr>
  </w:style>
  <w:style w:type="paragraph" w:styleId="Revision">
    <w:name w:val="Revision"/>
    <w:hidden/>
    <w:uiPriority w:val="99"/>
    <w:semiHidden/>
    <w:rsid w:val="001D6931"/>
    <w:pPr>
      <w:spacing w:after="0" w:line="240" w:lineRule="auto"/>
    </w:pPr>
    <w:rPr>
      <w:rFonts w:ascii="Calibri" w:eastAsiaTheme="minorEastAsia" w:hAnsi="Calibri" w:cs="Times New Roman"/>
      <w:lang w:eastAsia="zh-CN"/>
    </w:rPr>
  </w:style>
  <w:style w:type="character" w:styleId="FollowedHyperlink">
    <w:name w:val="FollowedHyperlink"/>
    <w:basedOn w:val="DefaultParagraphFont"/>
    <w:uiPriority w:val="99"/>
    <w:semiHidden/>
    <w:unhideWhenUsed/>
    <w:rsid w:val="00C26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Dombroski</dc:creator>
  <cp:keywords/>
  <dc:description/>
  <cp:lastModifiedBy>Kelly Dombroski</cp:lastModifiedBy>
  <cp:revision>8</cp:revision>
  <cp:lastPrinted>2019-03-19T23:50:00Z</cp:lastPrinted>
  <dcterms:created xsi:type="dcterms:W3CDTF">2019-07-16T00:53:00Z</dcterms:created>
  <dcterms:modified xsi:type="dcterms:W3CDTF">2019-07-23T08:33:00Z</dcterms:modified>
</cp:coreProperties>
</file>